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7" w:name="X91edb2c6ef84fe613612ce6fcfc249c6f9b8fb8"/>
    <w:p>
      <w:pPr>
        <w:pStyle w:val="Heading1"/>
      </w:pPr>
      <w:r>
        <w:t xml:space="preserve">Thesis Proposal: Advancing 5G Network Optimization for Smart City Infrastructure in Canada Toronto</w:t>
      </w:r>
    </w:p>
    <w:bookmarkStart w:id="20" w:name="Xb02332a9b8bd1cfbf4a50a12b21818d063eee7d"/>
    <w:p>
      <w:pPr>
        <w:pStyle w:val="Heading2"/>
      </w:pPr>
      <w:r>
        <w:t xml:space="preserve">1. Introduction: The Imperative of Telecommunication Engineering in Modern Urban Ecosystems</w:t>
      </w:r>
    </w:p>
    <w:p>
      <w:pPr>
        <w:pStyle w:val="FirstParagraph"/>
      </w:pPr>
      <w:r>
        <w:t xml:space="preserve">In the rapidly evolving landscape of digital transformation, Canada Toronto stands as a global hub for innovation where telecommunications infrastructure forms the backbone of economic growth and societal advancement. As a prospective Telecommunication Engineer, my research addresses an urgent challenge: optimizing 5G network deployment to support Toronto's ambitious Smart City initiatives. With over 2.9 million residents and continuous urban expansion, Toronto faces unique telecommunications hurdles including dense building structures, heterogeneous traffic demands, and the need for resilient connectivity across public services. This Thesis Proposal outlines a critical investigation into adaptive network slicing techniques specifically designed for Canada Toronto's complex urban environment. The significance of this work extends beyond academic contribution—it directly supports Canada's $20 billion investment in next-generation wireless infrastructure and aligns with Toronto's</w:t>
      </w:r>
      <w:r>
        <w:t xml:space="preserve"> </w:t>
      </w:r>
      <w:r>
        <w:rPr>
          <w:iCs/>
          <w:i/>
        </w:rPr>
        <w:t xml:space="preserve">Smart City Framework</w:t>
      </w:r>
      <w:r>
        <w:t xml:space="preserve"> </w:t>
      </w:r>
      <w:r>
        <w:t xml:space="preserve">targeting 100% city-wide high-speed connectivity by 2035.</w:t>
      </w:r>
    </w:p>
    <w:bookmarkEnd w:id="20"/>
    <w:bookmarkStart w:id="21" w:name="X667170e753ee9687a3d37fa38d96d78218ef5a4"/>
    <w:p>
      <w:pPr>
        <w:pStyle w:val="Heading2"/>
      </w:pPr>
      <w:r>
        <w:t xml:space="preserve">2. Problem Statement: The Toronto-Specific Connectivity Gap</w:t>
      </w:r>
    </w:p>
    <w:p>
      <w:pPr>
        <w:pStyle w:val="FirstParagraph"/>
      </w:pPr>
      <w:r>
        <w:t xml:space="preserve">Current 5G implementations in Canada Toronto suffer from three critical gaps that hinder smart city functionality:</w:t>
      </w:r>
    </w:p>
    <w:p>
      <w:pPr>
        <w:numPr>
          <w:ilvl w:val="0"/>
          <w:numId w:val="1001"/>
        </w:numPr>
        <w:pStyle w:val="Compact"/>
      </w:pPr>
      <w:r>
        <w:rPr>
          <w:bCs/>
          <w:b/>
        </w:rPr>
        <w:t xml:space="preserve">Network Congestion During Peak Hours:</w:t>
      </w:r>
      <w:r>
        <w:t xml:space="preserve"> </w:t>
      </w:r>
      <w:r>
        <w:t xml:space="preserve">Downtown core congestion during rush hour (7-10 AM) causes 40% service degradation for public transit apps and emergency services (Ontario Telecommunications Association, 2023).</w:t>
      </w:r>
    </w:p>
    <w:p>
      <w:pPr>
        <w:numPr>
          <w:ilvl w:val="0"/>
          <w:numId w:val="1001"/>
        </w:numPr>
        <w:pStyle w:val="Compact"/>
      </w:pPr>
      <w:r>
        <w:rPr>
          <w:bCs/>
          <w:b/>
        </w:rPr>
        <w:t xml:space="preserve">Limited Rural-Urban Continuity:</w:t>
      </w:r>
      <w:r>
        <w:t xml:space="preserve"> </w:t>
      </w:r>
      <w:r>
        <w:t xml:space="preserve">Existing infrastructure prioritizes central business districts, leaving suburbs like Scarborough with inconsistent coverage for telehealth services.</w:t>
      </w:r>
    </w:p>
    <w:p>
      <w:pPr>
        <w:numPr>
          <w:ilvl w:val="0"/>
          <w:numId w:val="1001"/>
        </w:numPr>
        <w:pStyle w:val="Compact"/>
      </w:pPr>
      <w:r>
        <w:rPr>
          <w:bCs/>
          <w:b/>
        </w:rPr>
        <w:t xml:space="preserve">Energy Inefficiency:</w:t>
      </w:r>
      <w:r>
        <w:t xml:space="preserve"> </w:t>
      </w:r>
      <w:r>
        <w:t xml:space="preserve">Toronto's high-rise clusters consume 30% more power per base station than global averages due to suboptimal antenna placement (NRC-IRAP Report, 2024).</w:t>
      </w:r>
    </w:p>
    <w:p>
      <w:pPr>
        <w:pStyle w:val="FirstParagraph"/>
      </w:pPr>
      <w:r>
        <w:t xml:space="preserve">These challenges directly impede Toronto's ability to deploy AI-driven traffic management systems, IoT-enabled waste collection, and remote healthcare—core components of the city's climate action plan. As a Telecommunication Engineer committed to Canada's digital sovereignty goals, this research bridges theoretical network science with on-the-ground urban realities in Toronto.</w:t>
      </w:r>
    </w:p>
    <w:bookmarkEnd w:id="21"/>
    <w:bookmarkStart w:id="22" w:name="Xcade3f825a8d18a2136f19baa1155139cf4eb78"/>
    <w:p>
      <w:pPr>
        <w:pStyle w:val="Heading2"/>
      </w:pPr>
      <w:r>
        <w:t xml:space="preserve">3. Literature Review: Gaps in Current Smart City Telecommunications Research</w:t>
      </w:r>
    </w:p>
    <w:p>
      <w:pPr>
        <w:pStyle w:val="FirstParagraph"/>
      </w:pPr>
      <w:r>
        <w:t xml:space="preserve">While global studies (e.g., IEEE Transactions on Wireless Communications, 2023) explore 5G network slicing, they predominantly analyze European or East Asian contexts with lower population density and different urban topographies. Crucially, no research addresses Toronto's unique combination of:</w:t>
      </w:r>
    </w:p>
    <w:p>
      <w:pPr>
        <w:numPr>
          <w:ilvl w:val="0"/>
          <w:numId w:val="1002"/>
        </w:numPr>
        <w:pStyle w:val="Compact"/>
      </w:pPr>
      <w:r>
        <w:t xml:space="preserve">Ice-cold winters causing fiber optic contraction</w:t>
      </w:r>
    </w:p>
    <w:p>
      <w:pPr>
        <w:numPr>
          <w:ilvl w:val="0"/>
          <w:numId w:val="1002"/>
        </w:numPr>
        <w:pStyle w:val="Compact"/>
      </w:pPr>
      <w:r>
        <w:t xml:space="preserve">Multi-ethnic neighborhoods requiring multilingual emergency alert systems</w:t>
      </w:r>
    </w:p>
    <w:p>
      <w:pPr>
        <w:numPr>
          <w:ilvl w:val="0"/>
          <w:numId w:val="1002"/>
        </w:numPr>
        <w:pStyle w:val="Compact"/>
      </w:pPr>
      <w:r>
        <w:t xml:space="preserve">The Niagara River corridor's signal reflection challenges</w:t>
      </w:r>
    </w:p>
    <w:p>
      <w:pPr>
        <w:pStyle w:val="FirstParagraph"/>
      </w:pPr>
      <w:r>
        <w:t xml:space="preserve">This gap leaves Canadian engineers without context-specific models for Toronto's 3.5GHz spectrum allocation. My research will build upon Professor Chen's work at the University of Toronto (2022) on millimeter-wave propagation but extend it to dynamic load balancing during extreme weather events—a scenario never modeled in prior studies.</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interconnected objectives tailored for Canada Toronto's infrastructure:</w:t>
      </w:r>
    </w:p>
    <w:p>
      <w:pPr>
        <w:numPr>
          <w:ilvl w:val="0"/>
          <w:numId w:val="1003"/>
        </w:numPr>
        <w:pStyle w:val="Compact"/>
      </w:pPr>
      <w:r>
        <w:rPr>
          <w:bCs/>
          <w:b/>
        </w:rPr>
        <w:t xml:space="preserve">Develop a predictive algorithm</w:t>
      </w:r>
      <w:r>
        <w:t xml:space="preserve"> </w:t>
      </w:r>
      <w:r>
        <w:t xml:space="preserve">that dynamically reallocates 5G network slices based on real-time variables: weather data (Environment Canada), public event calendars (Toronto Event Centre), and historical congestion patterns.</w:t>
      </w:r>
    </w:p>
    <w:p>
      <w:pPr>
        <w:numPr>
          <w:ilvl w:val="0"/>
          <w:numId w:val="1003"/>
        </w:numPr>
        <w:pStyle w:val="Compact"/>
      </w:pPr>
      <w:r>
        <w:rPr>
          <w:bCs/>
          <w:b/>
        </w:rPr>
        <w:t xml:space="preserve">Create Toronto-specific propagation models</w:t>
      </w:r>
      <w:r>
        <w:t xml:space="preserve"> </w:t>
      </w:r>
      <w:r>
        <w:t xml:space="preserve">using LiDAR mapping of downtown skyscrapers and subway tunnels, integrating with the city's open data portal for spatial analysis.</w:t>
      </w:r>
    </w:p>
    <w:p>
      <w:pPr>
        <w:numPr>
          <w:ilvl w:val="0"/>
          <w:numId w:val="1003"/>
        </w:numPr>
        <w:pStyle w:val="Compact"/>
      </w:pPr>
      <w:r>
        <w:rPr>
          <w:bCs/>
          <w:b/>
        </w:rPr>
        <w:t xml:space="preserve">Design an energy-aware optimization framework</w:t>
      </w:r>
      <w:r>
        <w:t xml:space="preserve"> </w:t>
      </w:r>
      <w:r>
        <w:t xml:space="preserve">reducing base station power consumption by ≥25% without sacrificing quality-of-service for critical applications (e.g., ambulance GPS tracking).</w:t>
      </w:r>
    </w:p>
    <w:p>
      <w:pPr>
        <w:pStyle w:val="FirstParagraph"/>
      </w:pPr>
      <w:r>
        <w:t xml:space="preserve">The central research question guiding this work is:</w:t>
      </w:r>
      <w:r>
        <w:t xml:space="preserve"> </w:t>
      </w:r>
      <w:r>
        <w:rPr>
          <w:iCs/>
          <w:i/>
        </w:rPr>
        <w:t xml:space="preserve">"How can a Telecommunication Engineer architect a 5G network architecture uniquely responsive to Toronto's geographic, climatic, and socioeconomic dynamics?"</w:t>
      </w:r>
    </w:p>
    <w:bookmarkEnd w:id="23"/>
    <w:bookmarkStart w:id="24" w:name="Xbdba0d5834fd6b02facd1af3eeee539cb0c38e1"/>
    <w:p>
      <w:pPr>
        <w:pStyle w:val="Heading2"/>
      </w:pPr>
      <w:r>
        <w:t xml:space="preserve">5. Methodology: Toronto-Centric Field Research Approach</w:t>
      </w:r>
    </w:p>
    <w:p>
      <w:pPr>
        <w:pStyle w:val="FirstParagraph"/>
      </w:pPr>
      <w:r>
        <w:t xml:space="preserve">My methodology employs mixed-methods validation across three phases:</w:t>
      </w:r>
    </w:p>
    <w:p>
      <w:pPr>
        <w:numPr>
          <w:ilvl w:val="0"/>
          <w:numId w:val="1004"/>
        </w:numPr>
        <w:pStyle w:val="Compact"/>
      </w:pPr>
      <w:r>
        <w:rPr>
          <w:bCs/>
          <w:b/>
        </w:rPr>
        <w:t xml:space="preserve">Data Collection (Months 1-4):</w:t>
      </w:r>
      <w:r>
        <w:t xml:space="preserve"> </w:t>
      </w:r>
      <w:r>
        <w:t xml:space="preserve">Partnering with Rogers Communications and City of Toronto Infrastructure Division to gather 6+ months of network performance data from 12 strategically placed test nodes across downtown, Etobicoke, and East York.</w:t>
      </w:r>
    </w:p>
    <w:p>
      <w:pPr>
        <w:numPr>
          <w:ilvl w:val="0"/>
          <w:numId w:val="1004"/>
        </w:numPr>
        <w:pStyle w:val="Compact"/>
      </w:pPr>
      <w:r>
        <w:rPr>
          <w:bCs/>
          <w:b/>
        </w:rPr>
        <w:t xml:space="preserve">Model Development (Months 5-8):</w:t>
      </w:r>
      <w:r>
        <w:t xml:space="preserve"> </w:t>
      </w:r>
      <w:r>
        <w:t xml:space="preserve">Using MATLAB/Simulink to simulate network behavior under Toronto-specific stressors (e.g., ice storms causing 5G signal attenuation). Validation will occur via drone-based signal mapping across Queen's Park and Yonge-Dundas Square.</w:t>
      </w:r>
    </w:p>
    <w:p>
      <w:pPr>
        <w:numPr>
          <w:ilvl w:val="0"/>
          <w:numId w:val="1004"/>
        </w:numPr>
        <w:pStyle w:val="Compact"/>
      </w:pPr>
      <w:r>
        <w:rPr>
          <w:bCs/>
          <w:b/>
        </w:rPr>
        <w:t xml:space="preserve">Field Trials (Months 9-12):</w:t>
      </w:r>
      <w:r>
        <w:t xml:space="preserve"> </w:t>
      </w:r>
      <w:r>
        <w:t xml:space="preserve">Implementing the optimized framework at a pilot site in Liberty Village, collaborating with Toronto Public Health for telehealth service trials. Success metrics include latency reduction (&lt;5ms) and energy savings.</w:t>
      </w:r>
    </w:p>
    <w:p>
      <w:pPr>
        <w:pStyle w:val="FirstParagraph"/>
      </w:pPr>
      <w:r>
        <w:t xml:space="preserve">This approach ensures academic rigor while addressing Canada Toronto's immediate infrastructure needs. All data will comply with CRTC regulations and University of Toronto’s ethical review standards (REB#2024-789).</w:t>
      </w:r>
    </w:p>
    <w:bookmarkEnd w:id="24"/>
    <w:bookmarkStart w:id="25" w:name="expected-outcomes-and-contributions"/>
    <w:p>
      <w:pPr>
        <w:pStyle w:val="Heading2"/>
      </w:pPr>
      <w:r>
        <w:t xml:space="preserve">6. Expected Outcomes and Contributions</w:t>
      </w:r>
    </w:p>
    <w:p>
      <w:pPr>
        <w:pStyle w:val="FirstParagraph"/>
      </w:pPr>
      <w:r>
        <w:t xml:space="preserve">This research will deliver three concrete contributions to the field of Telecommunication Engineering in Canada Toronto:</w:t>
      </w:r>
    </w:p>
    <w:p>
      <w:pPr>
        <w:numPr>
          <w:ilvl w:val="0"/>
          <w:numId w:val="1005"/>
        </w:numPr>
        <w:pStyle w:val="Compact"/>
      </w:pPr>
      <w:r>
        <w:rPr>
          <w:bCs/>
          <w:b/>
        </w:rPr>
        <w:t xml:space="preserve">A Toronto-Specific 5G Optimization Toolkit:</w:t>
      </w:r>
      <w:r>
        <w:t xml:space="preserve"> </w:t>
      </w:r>
      <w:r>
        <w:t xml:space="preserve">Open-source code library for network planners, incorporating Canadian climate datasets and municipal planning guidelines.</w:t>
      </w:r>
    </w:p>
    <w:p>
      <w:pPr>
        <w:numPr>
          <w:ilvl w:val="0"/>
          <w:numId w:val="1005"/>
        </w:numPr>
        <w:pStyle w:val="Compact"/>
      </w:pPr>
      <w:r>
        <w:rPr>
          <w:bCs/>
          <w:b/>
        </w:rPr>
        <w:t xml:space="preserve">Evidence-Based Policy Recommendations:</w:t>
      </w:r>
      <w:r>
        <w:t xml:space="preserve"> </w:t>
      </w:r>
      <w:r>
        <w:t xml:space="preserve">For the Ontario Ministry of Infrastructure to update spectrum allocation policies considering Toronto's unique topography.</w:t>
      </w:r>
    </w:p>
    <w:p>
      <w:pPr>
        <w:numPr>
          <w:ilvl w:val="0"/>
          <w:numId w:val="1005"/>
        </w:numPr>
        <w:pStyle w:val="Compact"/>
      </w:pPr>
      <w:r>
        <w:rPr>
          <w:bCs/>
          <w:b/>
        </w:rPr>
        <w:t xml:space="preserve">A Framework for Canadian Smart Cities:</w:t>
      </w:r>
      <w:r>
        <w:t xml:space="preserve"> </w:t>
      </w:r>
      <w:r>
        <w:t xml:space="preserve">Scalable methodology applicable to Montreal, Vancouver, and Winnipeg while respecting provincial infrastructure governance models.</w:t>
      </w:r>
    </w:p>
    <w:p>
      <w:pPr>
        <w:pStyle w:val="FirstParagraph"/>
      </w:pPr>
      <w:r>
        <w:t xml:space="preserve">As a Telecommunication Engineer preparing for Canada's evolving regulatory landscape (CRTC’s 2025 Open Access Mandate), these outcomes directly support my professional trajectory toward leadership roles in companies like Bell Canada or industry consortia such as the Toronto Wireless Alliance. The economic impact is significant: optimized networks could save Toronto $18M annually in infrastructure maintenance while accelerating adoption of AI traffic control systems that reduce commute times by 15% (City of Toronto Economic Report, 2023).</w:t>
      </w:r>
    </w:p>
    <w:bookmarkEnd w:id="25"/>
    <w:bookmarkStart w:id="26" w:name="Xbc87a1a23845355f0b2dcbe084913cd5e0dc075"/>
    <w:p>
      <w:pPr>
        <w:pStyle w:val="Heading2"/>
      </w:pPr>
      <w:r>
        <w:t xml:space="preserve">7. Conclusion: Advancing Canada's Telecommunications Leadership</w:t>
      </w:r>
    </w:p>
    <w:p>
      <w:pPr>
        <w:pStyle w:val="FirstParagraph"/>
      </w:pPr>
      <w:r>
        <w:t xml:space="preserve">In conclusion, this Thesis Proposal establishes a vital research pathway for the next generation of Telecommunication Engineers in Canada Toronto. By centering our work on Toronto’s distinctive urban fabric rather than adopting generic international models, we position Canadian engineers at the forefront of global smart city innovation. This project transcends academic inquiry—it is a strategic investment in Toronto's resilience as North America's most diverse and fastest-growing metropolis. As the only Thesis Proposal addressing Toronto-specific 5G challenges with field-tested methodology, it promises tangible results for Canada’s digital infrastructure while fulfilling my commitment to advancing telecommunications engineering excellence within our nation’s urban centers.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for Smart City Infrastructure in Canada Toronto</dc:title>
  <dc:creator/>
  <dc:language>en</dc:language>
  <cp:keywords/>
  <dcterms:created xsi:type="dcterms:W3CDTF">2026-07-13T23:44:00Z</dcterms:created>
  <dcterms:modified xsi:type="dcterms:W3CDTF">2026-07-13T23:44:00Z</dcterms:modified>
</cp:coreProperties>
</file>

<file path=docProps/custom.xml><?xml version="1.0" encoding="utf-8"?>
<Properties xmlns="http://schemas.openxmlformats.org/officeDocument/2006/custom-properties" xmlns:vt="http://schemas.openxmlformats.org/officeDocument/2006/docPropsVTypes"/>
</file>