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Vancouver's</w:t>
      </w:r>
      <w:r>
        <w:t xml:space="preserve"> </w:t>
      </w:r>
      <w:r>
        <w:t xml:space="preserve">Urban</w:t>
      </w:r>
      <w:r>
        <w:t xml:space="preserve"> </w:t>
      </w:r>
      <w:r>
        <w:t xml:space="preserve">Landscape</w:t>
      </w:r>
    </w:p>
    <w:bookmarkStart w:id="28" w:name="X9b655a40bf7835207917fc80bfee7c66889c18e"/>
    <w:p>
      <w:pPr>
        <w:pStyle w:val="Heading1"/>
      </w:pPr>
      <w:r>
        <w:t xml:space="preserve">Thesis Proposal: Optimizing Next-Generation Telecommunication Infrastructure for Sustainable Urban Development in Canada Vancouver</w:t>
      </w:r>
    </w:p>
    <w:bookmarkStart w:id="20" w:name="introduction"/>
    <w:p>
      <w:pPr>
        <w:pStyle w:val="Heading2"/>
      </w:pPr>
      <w:r>
        <w:t xml:space="preserve">Introduction</w:t>
      </w:r>
    </w:p>
    <w:p>
      <w:pPr>
        <w:pStyle w:val="FirstParagraph"/>
      </w:pPr>
      <w:r>
        <w:t xml:space="preserve">In the rapidly evolving digital landscape of Canada Vancouver, the demand for robust telecommunication infrastructure has reached unprecedented levels. As one of North America's most technologically advanced metropolitan centers, Vancouver faces unique challenges including dense urban environments, geographic constraints from mountains and waterways, and a growing population with insatiable connectivity needs. This Thesis Proposal outlines critical research to address these complexities through the lens of Telecommunication Engineer innovation. The project positions Vancouver as an ideal testbed for developing scalable solutions that balance technological advancement with environmental sustainability—a priority for Canada's commitment to carbon neutrality by 2050.</w:t>
      </w:r>
    </w:p>
    <w:bookmarkEnd w:id="20"/>
    <w:bookmarkStart w:id="21" w:name="problem-statement"/>
    <w:p>
      <w:pPr>
        <w:pStyle w:val="Heading2"/>
      </w:pPr>
      <w:r>
        <w:t xml:space="preserve">Problem Statement</w:t>
      </w:r>
    </w:p>
    <w:p>
      <w:pPr>
        <w:pStyle w:val="FirstParagraph"/>
      </w:pPr>
      <w:r>
        <w:t xml:space="preserve">Current telecommunication networks in Canada Vancouver struggle with three interconnected issues: (1) signal attenuation in canyon-like downtown corridors due to topography, (2) insufficient spectrum allocation for emerging applications like IoT-enabled smart city infrastructure, and (3) energy inefficiencies in 5G/6G deployments that conflict with Vancouver's climate goals. Recent studies indicate that 47% of commercial districts experience suboptimal network performance during peak hours, directly impacting Vancouver's status as a global tech hub. As a Telecommunication Engineer operating within Canada's regulatory framework, this research addresses the urgent need for context-specific network architecture designs that transcend generic urban models.</w:t>
      </w:r>
    </w:p>
    <w:bookmarkEnd w:id="21"/>
    <w:bookmarkStart w:id="22" w:name="X44e3d294d789be597d32f0dfa2dcadc5b0c037c"/>
    <w:p>
      <w:pPr>
        <w:pStyle w:val="Heading2"/>
      </w:pPr>
      <w:r>
        <w:t xml:space="preserve">Literature Review: Gaps in Current Research</w:t>
      </w:r>
    </w:p>
    <w:p>
      <w:pPr>
        <w:pStyle w:val="FirstParagraph"/>
      </w:pPr>
      <w:r>
        <w:t xml:space="preserve">Existing telecommunication literature predominantly focuses on either rural connectivity or flat-terrain urban centers (e.g., Singapore or Tokyo), neglecting Vancouver's distinctive geography. While papers by Chen et al. (2023) explore 5G beamforming for hilly regions, their models lack integration with Canada's</w:t>
      </w:r>
      <w:r>
        <w:t xml:space="preserve"> </w:t>
      </w:r>
      <w:r>
        <w:rPr>
          <w:iCs/>
          <w:i/>
        </w:rPr>
        <w:t xml:space="preserve">Telecommunications Act</w:t>
      </w:r>
      <w:r>
        <w:t xml:space="preserve"> </w:t>
      </w:r>
      <w:r>
        <w:t xml:space="preserve">and Vancouver-specific zoning laws. Similarly, sustainability frameworks like the GSMA's Green Network Program prioritize energy reduction but ignore Vancouver's renewable energy grid dynamics. This gap necessitates a localized approach where the Telecommunication Engineer must navigate municipal bylaws while innovating within Canada's unique regulatory ecosystem.</w:t>
      </w:r>
    </w:p>
    <w:bookmarkEnd w:id="22"/>
    <w:bookmarkStart w:id="23" w:name="research-objectives"/>
    <w:p>
      <w:pPr>
        <w:pStyle w:val="Heading2"/>
      </w:pPr>
      <w:r>
        <w:t xml:space="preserve">Research Objectives</w:t>
      </w:r>
    </w:p>
    <w:p>
      <w:pPr>
        <w:numPr>
          <w:ilvl w:val="0"/>
          <w:numId w:val="1001"/>
        </w:numPr>
        <w:pStyle w:val="Compact"/>
      </w:pPr>
      <w:r>
        <w:t xml:space="preserve">To develop an AI-driven network optimization model that accounts for Vancouver's topographical data, building density, and seasonal weather patterns.</w:t>
      </w:r>
    </w:p>
    <w:p>
      <w:pPr>
        <w:numPr>
          <w:ilvl w:val="0"/>
          <w:numId w:val="1001"/>
        </w:numPr>
        <w:pStyle w:val="Compact"/>
      </w:pPr>
      <w:r>
        <w:t xml:space="preserve">To evaluate spectrum allocation strategies for 6G networks under Canada's Radio Frequency Spectrum Management guidelines.</w:t>
      </w:r>
    </w:p>
    <w:p>
      <w:pPr>
        <w:numPr>
          <w:ilvl w:val="0"/>
          <w:numId w:val="1001"/>
        </w:numPr>
        <w:pStyle w:val="Compact"/>
      </w:pPr>
      <w:r>
        <w:t xml:space="preserve">To create a carbon footprint assessment framework for telecommunication infrastructure deployment aligned with Vancouver’s Greenest City Action Plan 2020.</w:t>
      </w:r>
    </w:p>
    <w:p>
      <w:pPr>
        <w:numPr>
          <w:ilvl w:val="0"/>
          <w:numId w:val="1001"/>
        </w:numPr>
        <w:pStyle w:val="Compact"/>
      </w:pPr>
      <w:r>
        <w:t xml:space="preserve">To propose policy recommendations for Canadian telecommunications regulators (CRTC) based on field data from Vancouver trials.</w:t>
      </w:r>
    </w:p>
    <w:bookmarkEnd w:id="23"/>
    <w:bookmarkStart w:id="24" w:name="methodology"/>
    <w:p>
      <w:pPr>
        <w:pStyle w:val="Heading2"/>
      </w:pPr>
      <w:r>
        <w:t xml:space="preserve">Methodology</w:t>
      </w:r>
    </w:p>
    <w:p>
      <w:pPr>
        <w:pStyle w:val="FirstParagraph"/>
      </w:pPr>
      <w:r>
        <w:t xml:space="preserve">This interdisciplinary study employs a mixed-methods approach. Phase 1 involves GIS mapping of Vancouver's topographical barriers using LiDAR data from the City of Vancouver's Open Data Portal, combined with signal propagation simulations via ANSYS HFSS software. Phase 2 deploys IoT sensor nodes across three distinct neighborhoods (Downtown, West End, and East Side) to collect real-time network performance and energy consumption metrics over six months. Crucially, all fieldwork will comply with Canada's</w:t>
      </w:r>
      <w:r>
        <w:t xml:space="preserve"> </w:t>
      </w:r>
      <w:r>
        <w:rPr>
          <w:iCs/>
          <w:i/>
        </w:rPr>
        <w:t xml:space="preserve">Personal Information Protection and Electronic Documents Act (PIPEDA)</w:t>
      </w:r>
      <w:r>
        <w:t xml:space="preserve"> </w:t>
      </w:r>
      <w:r>
        <w:t xml:space="preserve">to ensure ethical data collection.</w:t>
      </w:r>
    </w:p>
    <w:p>
      <w:pPr>
        <w:pStyle w:val="BodyText"/>
      </w:pPr>
      <w:r>
        <w:t xml:space="preserve">The analysis integrates machine learning (TensorFlow-based neural networks) to correlate terrain features with signal loss patterns, then applies life cycle assessment (LCA) methodologies from ISO 14040 standards. Collaboration with TELUS Vancouver’s engineering team and the University of British Columbia's Centre for Urban Innovation ensures access to live network data while maintaining academic independence. All results will be benchmarked against Canada's</w:t>
      </w:r>
      <w:r>
        <w:t xml:space="preserve"> </w:t>
      </w:r>
      <w:r>
        <w:rPr>
          <w:iCs/>
          <w:i/>
        </w:rPr>
        <w:t xml:space="preserve">National Broadband Strategy</w:t>
      </w:r>
      <w:r>
        <w:t xml:space="preserve"> </w:t>
      </w:r>
      <w:r>
        <w:t xml:space="preserve">and Vancouver-specific targets like the "Digital Equity Initiative."</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(1) A predictive deployment toolkit for Telecommunication Engineer teams to reduce site survey costs by 30%, (2) A validated energy efficiency model demonstrating 40% lower carbon emissions per network node compared to current Vancouver benchmarks, and (3) Policy briefs for Innovation, Science and Economic Development Canada that could influence national spectrum allocation rules. Beyond academic contribution, this research directly supports Vancouver's vision to become a "10-minute city" where seamless connectivity underpins mobility, healthcare, and public safety systems.</w:t>
      </w:r>
    </w:p>
    <w:p>
      <w:pPr>
        <w:pStyle w:val="BodyText"/>
      </w:pPr>
      <w:r>
        <w:t xml:space="preserve">For the Canadian telecommunication sector—where Vancouver is home to major hubs for Ericsson Canada and Nokia—the significance extends beyond local application. As Canada's third-largest tech market after Toronto and Montreal, Vancouver's success could establish a template for other mountainous or coastal cities globally. The Telecommunication Engineer role in this project will evolve from traditional network maintenance to strategic infrastructure architect, directly contributing to Canada's goal of 100% high-speed internet coverage by 2030.</w:t>
      </w:r>
    </w:p>
    <w:bookmarkEnd w:id="25"/>
    <w:bookmarkStart w:id="26" w:name="timeline-and-feasibility"/>
    <w:p>
      <w:pPr>
        <w:pStyle w:val="Heading2"/>
      </w:pPr>
      <w:r>
        <w:t xml:space="preserve">Timeline and Feasibility</w:t>
      </w:r>
    </w:p>
    <w:p>
      <w:pPr>
        <w:pStyle w:val="FirstParagraph"/>
      </w:pPr>
      <w:r>
        <w:t xml:space="preserve">With Vancouver’s supportive research ecosystem (UBC’s Telecommunications Research Centre and Innovation Place), the project is highly feasible. The proposed 18-month timeline includes: Months 1–3 (literature review/data gathering), Months 4–9 (field trials in partnership with local ISPs), and Months 10–18 (analysis, policy drafting, and thesis compilation). All equipment will be sourced locally to minimize supply chain disruptions—a critical consideration for Canada Vancouver's sustainability goals.</w:t>
      </w:r>
    </w:p>
    <w:bookmarkEnd w:id="26"/>
    <w:bookmarkStart w:id="27" w:name="conclusion"/>
    <w:p>
      <w:pPr>
        <w:pStyle w:val="Heading2"/>
      </w:pPr>
      <w:r>
        <w:t xml:space="preserve">Conclusion</w:t>
      </w:r>
    </w:p>
    <w:p>
      <w:pPr>
        <w:pStyle w:val="FirstParagraph"/>
      </w:pPr>
      <w:r>
        <w:t xml:space="preserve">This Thesis Proposal establishes a vital research pathway where the Telecommunication Engineer becomes central to solving Vancouver's urban connectivity challenges within Canada's broader technological and environmental ambitions. By anchoring innovation in Vancouver’s specific geographic, regulatory, and community context, this project transcends theoretical analysis to deliver actionable solutions that could redefine telecommunication engineering practices across Canada. As Vancouver continues its ascent as a global tech leader, this research ensures that the city's connectivity infrastructure evolves not just faster—but smarter and greener—aligning with the vision of sustainable urban development for all Canadians.</w:t>
      </w:r>
    </w:p>
    <w:p>
      <w:pPr>
        <w:pStyle w:val="BodyText"/>
      </w:pPr>
      <w:r>
        <w:rPr>
          <w:iCs/>
          <w:i/>
        </w:rPr>
        <w:t xml:space="preserve">This Thesis Proposal is submitted to the Faculty of Applied Science at the University of British Columbia, Canada Vancouver, in partial fulfillment of requirements for a Master’s Degree in Telecommunication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Canada Vancouver's Urban Landscape</dc:title>
  <dc:creator/>
  <dc:language>en</dc:language>
  <cp:keywords/>
  <dcterms:created xsi:type="dcterms:W3CDTF">2026-04-28T22:35:00Z</dcterms:created>
  <dcterms:modified xsi:type="dcterms:W3CDTF">2026-04-28T22:35:00Z</dcterms:modified>
</cp:coreProperties>
</file>

<file path=docProps/custom.xml><?xml version="1.0" encoding="utf-8"?>
<Properties xmlns="http://schemas.openxmlformats.org/officeDocument/2006/custom-properties" xmlns:vt="http://schemas.openxmlformats.org/officeDocument/2006/docPropsVTypes"/>
</file>