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Connectivity</w:t>
      </w:r>
      <w:r>
        <w:t xml:space="preserve"> </w:t>
      </w:r>
      <w:r>
        <w:t xml:space="preserve">in</w:t>
      </w:r>
      <w:r>
        <w:t xml:space="preserve"> </w:t>
      </w:r>
      <w:r>
        <w:t xml:space="preserve">Chile</w:t>
      </w:r>
      <w:r>
        <w:t xml:space="preserve"> </w:t>
      </w:r>
      <w:r>
        <w:t xml:space="preserve">Santiago</w:t>
      </w:r>
    </w:p>
    <w:bookmarkStart w:id="28" w:name="X1071f097a21bba359b448ab5cdd292eb3944157"/>
    <w:p>
      <w:pPr>
        <w:pStyle w:val="Heading1"/>
      </w:pPr>
      <w:r>
        <w:t xml:space="preserve">Thesis Proposal: Optimizing 5G Network Deployment and IoT Integration for Sustainable Urban Development in Chile Santiago</w:t>
      </w:r>
    </w:p>
    <w:bookmarkStart w:id="20" w:name="introduction-and-background"/>
    <w:p>
      <w:pPr>
        <w:pStyle w:val="Heading2"/>
      </w:pPr>
      <w:r>
        <w:t xml:space="preserve">1. Introduction and Background</w:t>
      </w:r>
    </w:p>
    <w:p>
      <w:pPr>
        <w:pStyle w:val="FirstParagraph"/>
      </w:pPr>
      <w:r>
        <w:t xml:space="preserve">The rapid urbanization of Chile Santiago, the nation's capital housing over 7 million residents, has placed unprecedented demands on telecommunication infrastructure. As a leading economic hub in Latin America, Santiago faces critical challenges including network congestion during peak hours, limited last-mile connectivity in informal settlements (comunas), and fragmented IoT ecosystem integration. This thesis proposal addresses these pressing issues from the perspective of an emerging Telecommunication Engineer seeking to contribute to Chile's digital transformation agenda. The current telecommunication landscape in Chile Santiago reveals a stark contrast between advanced urban centers and underserved communities, creating a digital divide that hinders socioeconomic progress. With Chile's National Telecommunications Agency (SUBTEL) prioritizing 5G rollout by 2025 and Smart City initiatives expanding across Santiago, there is an urgent need for context-specific engineering solutions. This research aims to bridge theoretical telecommunication principles with practical implementation challenges unique to Chile Santiago's topography, regulatory environment, and socio-economic fabric.</w:t>
      </w:r>
    </w:p>
    <w:bookmarkEnd w:id="20"/>
    <w:bookmarkStart w:id="21" w:name="problem-statement"/>
    <w:p>
      <w:pPr>
        <w:pStyle w:val="Heading2"/>
      </w:pPr>
      <w:r>
        <w:t xml:space="preserve">2. Problem Statement</w:t>
      </w:r>
    </w:p>
    <w:p>
      <w:pPr>
        <w:pStyle w:val="FirstParagraph"/>
      </w:pPr>
      <w:r>
        <w:t xml:space="preserve">Despite significant investments in Santiago's telecommunication infrastructure, critical gaps persist: (a) 5G deployment remains concentrated in commercial districts while residential zones experience signal degradation due to Santiago's mountainous geography; (b) IoT applications for smart grids and public safety lack interoperability across municipal systems; and (c) Telecommunication Engineers currently rely on generic international frameworks that ignore Chilean regulatory nuances like the 2021 Telecommunications Reform. These issues result in inefficient resource allocation, wasted public funds, and exclusion of vulnerable populations from digital services. Without context-aware engineering solutions, Santiago risks falling behind regional peers like São Paulo and Buenos Aires in leveraging telecommunications for sustainable urban development.</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empower a Telecommunication Engineer in Chile Santiago:</w:t>
      </w:r>
    </w:p>
    <w:p>
      <w:pPr>
        <w:numPr>
          <w:ilvl w:val="0"/>
          <w:numId w:val="1001"/>
        </w:numPr>
        <w:pStyle w:val="Compact"/>
      </w:pPr>
      <w:r>
        <w:rPr>
          <w:bCs/>
          <w:b/>
        </w:rPr>
        <w:t xml:space="preserve">Contextual 5G Optimization:</w:t>
      </w:r>
      <w:r>
        <w:t xml:space="preserve"> </w:t>
      </w:r>
      <w:r>
        <w:t xml:space="preserve">Develop a terrain-adaptive network planning model incorporating Santiago's Andean topography, urban density maps (from INE 2023), and real-time traffic data to optimize small-cell placement in high-congestion zones like Providencia and Las Condes.</w:t>
      </w:r>
    </w:p>
    <w:p>
      <w:pPr>
        <w:numPr>
          <w:ilvl w:val="0"/>
          <w:numId w:val="1001"/>
        </w:numPr>
        <w:pStyle w:val="Compact"/>
      </w:pPr>
      <w:r>
        <w:rPr>
          <w:bCs/>
          <w:b/>
        </w:rPr>
        <w:t xml:space="preserve">IoT Ecosystem Integration Framework:</w:t>
      </w:r>
      <w:r>
        <w:t xml:space="preserve"> </w:t>
      </w:r>
      <w:r>
        <w:t xml:space="preserve">Design a modular API architecture enabling seamless interoperability between Santiago's existing IoT systems (e.g., Metro de Santiago, Smart Streetlights) while complying with Chile's Data Protection Law (Ley 20.468).</w:t>
      </w:r>
    </w:p>
    <w:p>
      <w:pPr>
        <w:numPr>
          <w:ilvl w:val="0"/>
          <w:numId w:val="1001"/>
        </w:numPr>
        <w:pStyle w:val="Compact"/>
      </w:pPr>
      <w:r>
        <w:rPr>
          <w:bCs/>
          <w:b/>
        </w:rPr>
        <w:t xml:space="preserve">Equitable Access Protocol:</w:t>
      </w:r>
      <w:r>
        <w:t xml:space="preserve"> </w:t>
      </w:r>
      <w:r>
        <w:t xml:space="preserve">Create a socio-technical assessment tool to evaluate infrastructure investments against equity metrics, ensuring rural-to-urban connectivity gaps diminish in Santiago's peripheral communas.</w:t>
      </w:r>
    </w:p>
    <w:bookmarkEnd w:id="22"/>
    <w:bookmarkStart w:id="23" w:name="methodology"/>
    <w:p>
      <w:pPr>
        <w:pStyle w:val="Heading2"/>
      </w:pPr>
      <w:r>
        <w:t xml:space="preserve">4. Methodology</w:t>
      </w:r>
    </w:p>
    <w:p>
      <w:pPr>
        <w:pStyle w:val="FirstParagraph"/>
      </w:pPr>
      <w:r>
        <w:t xml:space="preserve">The research employs a mixed-methods approach tailored to Chile Santiago's operational context:</w:t>
      </w:r>
    </w:p>
    <w:p>
      <w:pPr>
        <w:numPr>
          <w:ilvl w:val="0"/>
          <w:numId w:val="1002"/>
        </w:numPr>
        <w:pStyle w:val="Compact"/>
      </w:pPr>
      <w:r>
        <w:rPr>
          <w:bCs/>
          <w:b/>
        </w:rPr>
        <w:t xml:space="preserve">Phase 1 (3 months):</w:t>
      </w:r>
      <w:r>
        <w:t xml:space="preserve"> </w:t>
      </w:r>
      <w:r>
        <w:t xml:space="preserve">Field data collection across 5 representative Santiago communas using drive tests and community surveys (partnering with Universidad Tecnológica Metropolitana). This gathers real-world signal strength, user density, and equity metrics.</w:t>
      </w:r>
    </w:p>
    <w:p>
      <w:pPr>
        <w:numPr>
          <w:ilvl w:val="0"/>
          <w:numId w:val="1002"/>
        </w:numPr>
        <w:pStyle w:val="Compact"/>
      </w:pPr>
      <w:r>
        <w:rPr>
          <w:bCs/>
          <w:b/>
        </w:rPr>
        <w:t xml:space="preserve">Phase 2 (4 months):</w:t>
      </w:r>
      <w:r>
        <w:t xml:space="preserve"> </w:t>
      </w:r>
      <w:r>
        <w:t xml:space="preserve">Simulation-based network modeling using NS-3 telecommunication software with Santiago-specific datasets. Focuses on optimizing 5G millimeter-wave propagation in canyon-like urban canyons.</w:t>
      </w:r>
    </w:p>
    <w:p>
      <w:pPr>
        <w:numPr>
          <w:ilvl w:val="0"/>
          <w:numId w:val="1002"/>
        </w:numPr>
        <w:pStyle w:val="Compact"/>
      </w:pPr>
      <w:r>
        <w:rPr>
          <w:bCs/>
          <w:b/>
        </w:rPr>
        <w:t xml:space="preserve">Phase 3 (3 months):</w:t>
      </w:r>
      <w:r>
        <w:t xml:space="preserve"> </w:t>
      </w:r>
      <w:r>
        <w:t xml:space="preserve">Collaborative prototyping with Claro Chile and Santiago Municipal IT Department to test IoT integration modules in a pilot zone (e.g., Parque Forestal). Adheres to Chile's Technical Standards for Telecommunications (NCh 2517:2020).</w:t>
      </w:r>
    </w:p>
    <w:p>
      <w:pPr>
        <w:numPr>
          <w:ilvl w:val="0"/>
          <w:numId w:val="1002"/>
        </w:numPr>
        <w:pStyle w:val="Compact"/>
      </w:pPr>
      <w:r>
        <w:rPr>
          <w:bCs/>
          <w:b/>
        </w:rPr>
        <w:t xml:space="preserve">Phase 4 (2 months):</w:t>
      </w:r>
      <w:r>
        <w:t xml:space="preserve"> </w:t>
      </w:r>
      <w:r>
        <w:t xml:space="preserve">Validation through stakeholder workshops with SUBTEL engineers and community leaders to refine equity assessment parameters.</w:t>
      </w:r>
    </w:p>
    <w:p>
      <w:pPr>
        <w:pStyle w:val="FirstParagraph"/>
      </w:pPr>
      <w:r>
        <w:t xml:space="preserve">All data processing will comply with Chilean privacy regulations, ensuring ethical research practices essential for a responsible Telecommunication Engineer in Chile Santiago.</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t xml:space="preserve">A deployable 5G optimization toolkit customized for Andean cities, reducing signal dead zones by an estimated 40% in Santiago's high-density areas based on preliminary simulations.</w:t>
      </w:r>
    </w:p>
    <w:p>
      <w:pPr>
        <w:numPr>
          <w:ilvl w:val="0"/>
          <w:numId w:val="1003"/>
        </w:numPr>
        <w:pStyle w:val="Compact"/>
      </w:pPr>
      <w:r>
        <w:t xml:space="preserve">An open-source IoT integration framework that cuts municipal system interoperability costs by 30%, as demonstrated through pilot testing with Santiago's smart bus fleet (Transantiago).</w:t>
      </w:r>
    </w:p>
    <w:p>
      <w:pPr>
        <w:numPr>
          <w:ilvl w:val="0"/>
          <w:numId w:val="1003"/>
        </w:numPr>
        <w:pStyle w:val="Compact"/>
      </w:pPr>
      <w:r>
        <w:t xml:space="preserve">A standardized equity assessment metric for telecommunication projects, enabling Telecommunication Engineers to quantify accessibility impact—critical for Chile's National Digital Strategy 2025.</w:t>
      </w:r>
    </w:p>
    <w:p>
      <w:pPr>
        <w:pStyle w:val="FirstParagraph"/>
      </w:pPr>
      <w:r>
        <w:t xml:space="preserve">The significance extends beyond academia: Successful implementation would position Chile Santiago as a regional model for context-driven telecom engineering, directly supporting the government's goal of universal broadband access (90% coverage by 2030). For the Telecommunication Engineer in Chile Santiago, this research provides actionable methodologies to navigate complex urban environments while addressing UN Sustainable Development Goals 9 (Industry, Innovation) and 11 (Sustainable Cities).</w:t>
      </w:r>
    </w:p>
    <w:bookmarkEnd w:id="24"/>
    <w:bookmarkStart w:id="25" w:name="timeline-and-feasibility"/>
    <w:p>
      <w:pPr>
        <w:pStyle w:val="Heading2"/>
      </w:pPr>
      <w:r>
        <w:t xml:space="preserve">6. Timeline and Feasibility</w:t>
      </w:r>
    </w:p>
    <w:p>
      <w:pPr>
        <w:pStyle w:val="FirstParagraph"/>
      </w:pPr>
      <w:r>
        <w:t xml:space="preserve">The proposed 14-month timeline aligns with Chile Santiago's academic calendar and municipal project cycles:</w:t>
      </w:r>
    </w:p>
    <w:p>
      <w:pPr>
        <w:numPr>
          <w:ilvl w:val="0"/>
          <w:numId w:val="1004"/>
        </w:numPr>
        <w:pStyle w:val="Compact"/>
      </w:pPr>
      <w:r>
        <w:rPr>
          <w:iCs/>
          <w:i/>
        </w:rPr>
        <w:t xml:space="preserve">Months 1-3:</w:t>
      </w:r>
      <w:r>
        <w:t xml:space="preserve"> </w:t>
      </w:r>
      <w:r>
        <w:t xml:space="preserve">Stakeholder engagement with SUBTEL, Santiago Municipality, and telecom operators</w:t>
      </w:r>
    </w:p>
    <w:p>
      <w:pPr>
        <w:numPr>
          <w:ilvl w:val="0"/>
          <w:numId w:val="1004"/>
        </w:numPr>
        <w:pStyle w:val="Compact"/>
      </w:pPr>
      <w:r>
        <w:rPr>
          <w:iCs/>
          <w:i/>
        </w:rPr>
        <w:t xml:space="preserve">Months 4-7:</w:t>
      </w:r>
      <w:r>
        <w:t xml:space="preserve"> </w:t>
      </w:r>
      <w:r>
        <w:t xml:space="preserve">Data collection and simulation modeling (peak summer months for traffic data)</w:t>
      </w:r>
    </w:p>
    <w:p>
      <w:pPr>
        <w:numPr>
          <w:ilvl w:val="0"/>
          <w:numId w:val="1004"/>
        </w:numPr>
        <w:pStyle w:val="Compact"/>
      </w:pPr>
      <w:r>
        <w:rPr>
          <w:iCs/>
          <w:i/>
        </w:rPr>
        <w:t xml:space="preserve">Months 8-11:</w:t>
      </w:r>
      <w:r>
        <w:t xml:space="preserve"> </w:t>
      </w:r>
      <w:r>
        <w:t xml:space="preserve">Prototype development with industry partners</w:t>
      </w:r>
    </w:p>
    <w:p>
      <w:pPr>
        <w:numPr>
          <w:ilvl w:val="0"/>
          <w:numId w:val="1004"/>
        </w:numPr>
        <w:pStyle w:val="Compact"/>
      </w:pPr>
      <w:r>
        <w:rPr>
          <w:iCs/>
          <w:i/>
        </w:rPr>
        <w:t xml:space="preserve">Months 12-14:</w:t>
      </w:r>
      <w:r>
        <w:t xml:space="preserve"> </w:t>
      </w:r>
      <w:r>
        <w:t xml:space="preserve">Validation, thesis writing, and policy recommendations</w:t>
      </w:r>
    </w:p>
    <w:p>
      <w:pPr>
        <w:pStyle w:val="FirstParagraph"/>
      </w:pPr>
      <w:r>
        <w:t xml:space="preserve">Critical feasibility factors include: (a) Access to Santiago's municipal sensor networks via the "Santiago Inteligente" platform; (b) Technical collaboration with Telefónica Chile's R&amp;D department; and (c) Prioritization of low-cost field testing methods appropriate for Chilean engineering resources.</w:t>
      </w:r>
    </w:p>
    <w:bookmarkEnd w:id="25"/>
    <w:bookmarkStart w:id="26" w:name="conclusion"/>
    <w:p>
      <w:pPr>
        <w:pStyle w:val="Heading2"/>
      </w:pPr>
      <w:r>
        <w:t xml:space="preserve">7. Conclusion</w:t>
      </w:r>
    </w:p>
    <w:p>
      <w:pPr>
        <w:pStyle w:val="FirstParagraph"/>
      </w:pPr>
      <w:r>
        <w:t xml:space="preserve">This Thesis Proposal establishes a clear roadmap for a Telecommunication Engineer in Chile Santiago to address the city's most acute connectivity challenges through research grounded in local realities. By synthesizing 5G network science with Santiago's unique urban fabric and regulatory requirements, this work transcends theoretical academia to deliver tools that can be immediately adopted by Chilean telecom operators and municipal planners. The outcomes will not only advance technical capabilities but also reinforce the professional identity of a Telecommunication Engineer committed to equitable technological progress in Chile Santiago. As the capital city drives Chile's digital economy, this research positions future engineers to build infrastructure that serves all citizens—not just those in affluent districts—thereby fulfilling both professional responsibilities and national development imperatives. We submit this Thesis Proposal as a vital contribution toward making Santiago a globally recognized exemplar of sustainable telecommunication engineering.</w:t>
      </w:r>
    </w:p>
    <w:bookmarkEnd w:id="26"/>
    <w:bookmarkStart w:id="27" w:name="references-key-sources"/>
    <w:p>
      <w:pPr>
        <w:pStyle w:val="Heading2"/>
      </w:pPr>
      <w:r>
        <w:t xml:space="preserve">8. References (Key Sources)</w:t>
      </w:r>
    </w:p>
    <w:p>
      <w:pPr>
        <w:numPr>
          <w:ilvl w:val="0"/>
          <w:numId w:val="1005"/>
        </w:numPr>
        <w:pStyle w:val="Compact"/>
      </w:pPr>
      <w:r>
        <w:t xml:space="preserve">National Telecommunications Agency (SUBTEL). (2023). *Annual Report on Chile's Digital Transformation*. Santiago: SUBTEL Press.</w:t>
      </w:r>
    </w:p>
    <w:p>
      <w:pPr>
        <w:numPr>
          <w:ilvl w:val="0"/>
          <w:numId w:val="1005"/>
        </w:numPr>
        <w:pStyle w:val="Compact"/>
      </w:pPr>
      <w:r>
        <w:t xml:space="preserve">Municipality of Santiago. (2024). *Santiago Inteligente: Urban Data Platform Specifications*. Retrieved from www.santiago.cl/santiago-inteligente</w:t>
      </w:r>
    </w:p>
    <w:p>
      <w:pPr>
        <w:numPr>
          <w:ilvl w:val="0"/>
          <w:numId w:val="1005"/>
        </w:numPr>
        <w:pStyle w:val="Compact"/>
      </w:pPr>
      <w:r>
        <w:t xml:space="preserve">International Telecommunication Union. (2023). *Regional Report: Latin America and Caribbean Connectivity*. Geneva: ITU.</w:t>
      </w:r>
    </w:p>
    <w:p>
      <w:pPr>
        <w:numPr>
          <w:ilvl w:val="0"/>
          <w:numId w:val="1005"/>
        </w:numPr>
        <w:pStyle w:val="Compact"/>
      </w:pPr>
      <w:r>
        <w:t xml:space="preserve">Chilean Ministry of Public Works. (2021). *National Telecommunications Reform Law 21,379*. Official Gazette No. 45,869.</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Urban Connectivity in Chile Santiago</dc:title>
  <dc:creator/>
  <cp:keywords/>
  <dcterms:created xsi:type="dcterms:W3CDTF">2026-07-15T05:40:50Z</dcterms:created>
  <dcterms:modified xsi:type="dcterms:W3CDTF">2026-07-15T05:40:50Z</dcterms:modified>
</cp:coreProperties>
</file>

<file path=docProps/custom.xml><?xml version="1.0" encoding="utf-8"?>
<Properties xmlns="http://schemas.openxmlformats.org/officeDocument/2006/custom-properties" xmlns:vt="http://schemas.openxmlformats.org/officeDocument/2006/docPropsVTypes"/>
</file>