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80f4ae16dce05b42add6501437e58a608b6ff7d"/>
    <w:p>
      <w:pPr>
        <w:pStyle w:val="Heading1"/>
      </w:pPr>
      <w:r>
        <w:t xml:space="preserve">Thesis Proposal: Advancing Telecommunications Infrastructure for Sustainable Development in DR Congo Kinshasa</w:t>
      </w:r>
    </w:p>
    <w:bookmarkStart w:id="20" w:name="introduction-and-background"/>
    <w:p>
      <w:pPr>
        <w:pStyle w:val="Heading2"/>
      </w:pPr>
      <w:r>
        <w:t xml:space="preserve">1. Introduction and Background</w:t>
      </w:r>
    </w:p>
    <w:p>
      <w:pPr>
        <w:pStyle w:val="FirstParagraph"/>
      </w:pPr>
      <w:r>
        <w:t xml:space="preserve">The Democratic Republic of the Congo (DRC), with Kinshasa as its bustling capital city, faces profound telecommunications challenges that impede socio-economic progress. As Africa's second-largest nation with over 90 million inhabitants in Kinshasa alone, DR Congo Kinshasa experiences severe infrastructure deficits: only 24% of the population has access to mobile broadband services (World Bank, 2023), while urban areas like Kinshasa suffer from fragmented networks, high data costs (up to $5.80/month for basic plans), and unreliable connectivity. This gap is particularly acute in Kinshasa's sprawling informal settlements where 75% of residents lack affordable internet access. A competent</w:t>
      </w:r>
      <w:r>
        <w:t xml:space="preserve"> </w:t>
      </w:r>
      <w:r>
        <w:rPr>
          <w:bCs/>
          <w:b/>
        </w:rPr>
        <w:t xml:space="preserve">Telecommunication Engineer</w:t>
      </w:r>
      <w:r>
        <w:t xml:space="preserve"> </w:t>
      </w:r>
      <w:r>
        <w:t xml:space="preserve">must now address these systemic failures to unlock Kinshasa's potential as a digital hub in Central Africa.</w:t>
      </w:r>
    </w:p>
    <w:bookmarkEnd w:id="20"/>
    <w:bookmarkStart w:id="21" w:name="problem-statement"/>
    <w:p>
      <w:pPr>
        <w:pStyle w:val="Heading2"/>
      </w:pPr>
      <w:r>
        <w:t xml:space="preserve">2. Problem Statement</w:t>
      </w:r>
    </w:p>
    <w:p>
      <w:pPr>
        <w:pStyle w:val="FirstParagraph"/>
      </w:pPr>
      <w:r>
        <w:t xml:space="preserve">The current telecommunications landscape in DR Congo Kinshasa is characterized by three critical deficiencies: (1) infrastructure fragmentation with overlapping but non-cooperative network deployments by four major operators; (2) economic barriers where 85% of Kinshasa's population cannot afford 1GB of mobile data monthly; and (3) regulatory stagnation with outdated spectrum allocation policies. These challenges perpetuate digital exclusion, stifling e-government services, telemedicine access in Kinshasa's overcrowded hospitals, and mobile financial inclusion—where only 28% of adults use formal digital banking despite high mobile penetration (AfDB, 2023). Without intervention by skilled</w:t>
      </w:r>
      <w:r>
        <w:t xml:space="preserve"> </w:t>
      </w:r>
      <w:r>
        <w:rPr>
          <w:bCs/>
          <w:b/>
        </w:rPr>
        <w:t xml:space="preserve">Telecommunication Engineer</w:t>
      </w:r>
      <w:r>
        <w:t xml:space="preserve">s specializing in low-cost urban infrastructure, Kinshasa risks falling further behind regional peers like Kigali and Lusaka.</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outlines a research agenda to develop context-specific solutions for DR Congo Kinshasa. The primary objectives are:</w:t>
      </w:r>
    </w:p>
    <w:p>
      <w:pPr>
        <w:numPr>
          <w:ilvl w:val="0"/>
          <w:numId w:val="1001"/>
        </w:numPr>
        <w:pStyle w:val="Compact"/>
      </w:pPr>
      <w:r>
        <w:t xml:space="preserve">To conduct a comprehensive audit of existing network infrastructure across 10 diverse neighborhoods in Kinshasa, measuring signal coverage, latency, and cost barriers.</w:t>
      </w:r>
    </w:p>
    <w:p>
      <w:pPr>
        <w:numPr>
          <w:ilvl w:val="0"/>
          <w:numId w:val="1001"/>
        </w:numPr>
        <w:pStyle w:val="Compact"/>
      </w:pPr>
      <w:r>
        <w:t xml:space="preserve">To design a scalable fiber-to-the-home (FTTH) and low-cost Wi-Fi mesh framework optimized for Kinshasa's dense urban topography and frequent power outages.</w:t>
      </w:r>
    </w:p>
    <w:p>
      <w:pPr>
        <w:numPr>
          <w:ilvl w:val="0"/>
          <w:numId w:val="1001"/>
        </w:numPr>
        <w:pStyle w:val="Compact"/>
      </w:pPr>
      <w:r>
        <w:t xml:space="preserve">To model the socio-economic impact of integrated telecom services on key sectors: healthcare access in Kinshasa's 30 public hospitals, agricultural supply chains connecting farmers to markets, and digital education for 1.2 million students in public schools.</w:t>
      </w:r>
    </w:p>
    <w:p>
      <w:pPr>
        <w:numPr>
          <w:ilvl w:val="0"/>
          <w:numId w:val="1001"/>
        </w:numPr>
        <w:pStyle w:val="Compact"/>
      </w:pPr>
      <w:r>
        <w:t xml:space="preserve">To propose a regulatory roadmap for the National Telecommunications Regulatory Authority (ART) of DR Congo to incentivize infrastructure sharing and reduce data tariffs by 40% within five years.</w:t>
      </w:r>
    </w:p>
    <w:bookmarkEnd w:id="22"/>
    <w:bookmarkStart w:id="23" w:name="literature-review-and-contextual-gap"/>
    <w:p>
      <w:pPr>
        <w:pStyle w:val="Heading2"/>
      </w:pPr>
      <w:r>
        <w:t xml:space="preserve">4. Literature Review and Contextual Gap</w:t>
      </w:r>
    </w:p>
    <w:p>
      <w:pPr>
        <w:pStyle w:val="FirstParagraph"/>
      </w:pPr>
      <w:r>
        <w:t xml:space="preserve">Existing studies on African telecommunications focus on rural coverage (e.g., M-Pesa in Kenya), neglecting urban challenges like Kinshasa's. Research by the International Telecommunication Union (ITU, 2022) notes that "Central Africa experiences the highest mobile data costs in sub-Saharan Africa due to infrastructure monopolies and high import duties." However, no framework addresses Kinshasa-specific barriers: its riverine geography requiring flood-resistant towers, informal economy reliance on cash transactions demanding off-grid solutions, and political instability affecting network investments. This</w:t>
      </w:r>
      <w:r>
        <w:t xml:space="preserve"> </w:t>
      </w:r>
      <w:r>
        <w:rPr>
          <w:bCs/>
          <w:b/>
        </w:rPr>
        <w:t xml:space="preserve">Thesis Proposal</w:t>
      </w:r>
      <w:r>
        <w:t xml:space="preserve"> </w:t>
      </w:r>
      <w:r>
        <w:t xml:space="preserve">bridges that gap by centering DR Congo Kinshasa as the primary case study—where 62% of urban dwellers rely on smartphones but only 15% have consistent connectivity (AfDB, 2023).</w:t>
      </w:r>
    </w:p>
    <w:bookmarkEnd w:id="23"/>
    <w:bookmarkStart w:id="24" w:name="methodology"/>
    <w:p>
      <w:pPr>
        <w:pStyle w:val="Heading2"/>
      </w:pPr>
      <w:r>
        <w:t xml:space="preserve">5. Methodology</w:t>
      </w:r>
    </w:p>
    <w:p>
      <w:pPr>
        <w:pStyle w:val="FirstParagraph"/>
      </w:pPr>
      <w:r>
        <w:t xml:space="preserve">The research employs a mixed-methods approach tailored for DR Congo Kinshasa:</w:t>
      </w:r>
    </w:p>
    <w:p>
      <w:pPr>
        <w:numPr>
          <w:ilvl w:val="0"/>
          <w:numId w:val="1002"/>
        </w:numPr>
        <w:pStyle w:val="Compact"/>
      </w:pPr>
      <w:r>
        <w:rPr>
          <w:bCs/>
          <w:b/>
        </w:rPr>
        <w:t xml:space="preserve">Field Assessment (Months 1-4):</w:t>
      </w:r>
      <w:r>
        <w:t xml:space="preserve"> </w:t>
      </w:r>
      <w:r>
        <w:t xml:space="preserve">Collaborate with Kinshasa's University of Kinshasa to deploy signal-strength sensors across 50 locations, including Makala, Kalamu, and Ngaliema districts. This will map dead zones in high-population areas.</w:t>
      </w:r>
    </w:p>
    <w:p>
      <w:pPr>
        <w:numPr>
          <w:ilvl w:val="0"/>
          <w:numId w:val="1002"/>
        </w:numPr>
        <w:pStyle w:val="Compact"/>
      </w:pPr>
      <w:r>
        <w:rPr>
          <w:bCs/>
          <w:b/>
        </w:rPr>
        <w:t xml:space="preserve">Stakeholder Co-Creation (Months 5-7):</w:t>
      </w:r>
      <w:r>
        <w:t xml:space="preserve"> </w:t>
      </w:r>
      <w:r>
        <w:t xml:space="preserve">Work with local</w:t>
      </w:r>
      <w:r>
        <w:t xml:space="preserve"> </w:t>
      </w:r>
      <w:r>
        <w:rPr>
          <w:bCs/>
          <w:b/>
        </w:rPr>
        <w:t xml:space="preserve">Telecommunication Engineer</w:t>
      </w:r>
      <w:r>
        <w:t xml:space="preserve">s from companies like Vodacom DRC and local startups (e.g., Tigo Kinshasa) to develop low-cost antenna designs using locally sourced materials.</w:t>
      </w:r>
    </w:p>
    <w:p>
      <w:pPr>
        <w:numPr>
          <w:ilvl w:val="0"/>
          <w:numId w:val="1002"/>
        </w:numPr>
        <w:pStyle w:val="Compact"/>
      </w:pPr>
      <w:r>
        <w:rPr>
          <w:bCs/>
          <w:b/>
        </w:rPr>
        <w:t xml:space="preserve">Economic Modeling (Months 8-10):</w:t>
      </w:r>
      <w:r>
        <w:t xml:space="preserve"> </w:t>
      </w:r>
      <w:r>
        <w:t xml:space="preserve">Use system dynamics software to simulate cost-reduction scenarios based on infrastructure sharing, projecting ROI for operators and affordability metrics for residents.</w:t>
      </w:r>
    </w:p>
    <w:p>
      <w:pPr>
        <w:numPr>
          <w:ilvl w:val="0"/>
          <w:numId w:val="1002"/>
        </w:numPr>
        <w:pStyle w:val="Compact"/>
      </w:pPr>
      <w:r>
        <w:rPr>
          <w:bCs/>
          <w:b/>
        </w:rPr>
        <w:t xml:space="preserve">Pilot Implementation (Months 11-14):</w:t>
      </w:r>
      <w:r>
        <w:t xml:space="preserve"> </w:t>
      </w:r>
      <w:r>
        <w:t xml:space="preserve">Deploy a 500-user pilot in Kinshasa's Ngaliema district using solar-powered Wi-Fi hotspots integrated with existing mobile towers, measuring real-world impact on healthcare access and small-business revenue.</w:t>
      </w:r>
    </w:p>
    <w:bookmarkEnd w:id="24"/>
    <w:bookmarkStart w:id="25" w:name="expected-contributions"/>
    <w:p>
      <w:pPr>
        <w:pStyle w:val="Heading2"/>
      </w:pPr>
      <w:r>
        <w:t xml:space="preserve">6. Expected Contributions</w:t>
      </w:r>
    </w:p>
    <w:p>
      <w:pPr>
        <w:pStyle w:val="FirstParagraph"/>
      </w:pPr>
      <w:r>
        <w:t xml:space="preserve">This research will deliver three transformative contributions:</w:t>
      </w:r>
    </w:p>
    <w:p>
      <w:pPr>
        <w:numPr>
          <w:ilvl w:val="0"/>
          <w:numId w:val="1003"/>
        </w:numPr>
        <w:pStyle w:val="Compact"/>
      </w:pPr>
      <w:r>
        <w:rPr>
          <w:bCs/>
          <w:b/>
        </w:rPr>
        <w:t xml:space="preserve">Technical Framework:</w:t>
      </w:r>
      <w:r>
        <w:t xml:space="preserve"> </w:t>
      </w:r>
      <w:r>
        <w:t xml:space="preserve">A deployable "Kinshasa Urban Network Model" for Telecommunication Engineers, featuring flood-resistant tower designs and energy-efficient mesh networks suitable for DRC's climate and infrastructure constraints.</w:t>
      </w:r>
    </w:p>
    <w:p>
      <w:pPr>
        <w:numPr>
          <w:ilvl w:val="0"/>
          <w:numId w:val="1003"/>
        </w:numPr>
        <w:pStyle w:val="Compact"/>
      </w:pPr>
      <w:r>
        <w:rPr>
          <w:bCs/>
          <w:b/>
        </w:rPr>
        <w:t xml:space="preserve">Policy Innovation:</w:t>
      </w:r>
      <w:r>
        <w:t xml:space="preserve"> </w:t>
      </w:r>
      <w:r>
        <w:t xml:space="preserve">The first regulatory toolkit tailored to DR Congo's context, including spectrum auction reforms and public-private partnership (PPP) structures proven in Kinshasa's pilot zones.</w:t>
      </w:r>
    </w:p>
    <w:p>
      <w:pPr>
        <w:numPr>
          <w:ilvl w:val="0"/>
          <w:numId w:val="1003"/>
        </w:numPr>
        <w:pStyle w:val="Compact"/>
      </w:pPr>
      <w:r>
        <w:rPr>
          <w:bCs/>
          <w:b/>
        </w:rPr>
        <w:t xml:space="preserve">Socio-Economic Impact:</w:t>
      </w:r>
      <w:r>
        <w:t xml:space="preserve"> </w:t>
      </w:r>
      <w:r>
        <w:t xml:space="preserve">Quantifiable evidence showing how improved connectivity can reduce healthcare travel times by 35% (via telemedicine) and increase small-business income by 22% (based on similar projects in Lagos, Nigeria).</w:t>
      </w:r>
    </w:p>
    <w:bookmarkEnd w:id="25"/>
    <w:bookmarkStart w:id="26" w:name="significance-for-dr-congo-kinshasa"/>
    <w:p>
      <w:pPr>
        <w:pStyle w:val="Heading2"/>
      </w:pPr>
      <w:r>
        <w:t xml:space="preserve">7. Significance for DR Congo Kinshasa</w:t>
      </w:r>
    </w:p>
    <w:p>
      <w:pPr>
        <w:pStyle w:val="FirstParagraph"/>
      </w:pPr>
      <w:r>
        <w:t xml:space="preserve">The proposed research directly addresses Kinshasa's Sustainable Development Goal (SDG) targets. By prioritizing low-cost, high-coverage solutions for the city's 18 million residents, this work moves beyond theoretical models to create actionable pathways for:</w:t>
      </w:r>
    </w:p>
    <w:p>
      <w:pPr>
        <w:numPr>
          <w:ilvl w:val="0"/>
          <w:numId w:val="1004"/>
        </w:numPr>
        <w:pStyle w:val="Compact"/>
      </w:pPr>
      <w:r>
        <w:t xml:space="preserve">Enabling Kinshasa's ambition to become a "Digital City" under the DRC's National Digital Strategy 2030.</w:t>
      </w:r>
    </w:p>
    <w:p>
      <w:pPr>
        <w:numPr>
          <w:ilvl w:val="0"/>
          <w:numId w:val="1004"/>
        </w:numPr>
        <w:pStyle w:val="Compact"/>
      </w:pPr>
      <w:r>
        <w:t xml:space="preserve">Strengthening resilience during crises like the 2023 flooding that disrupted communications across central Kinshasa.</w:t>
      </w:r>
    </w:p>
    <w:p>
      <w:pPr>
        <w:numPr>
          <w:ilvl w:val="0"/>
          <w:numId w:val="1004"/>
        </w:numPr>
        <w:pStyle w:val="Compact"/>
      </w:pPr>
      <w:r>
        <w:t xml:space="preserve">Empowering a new generation of DR Congo-based Telecommunication Engineers through hands-on, locally relevant training integrated into the project.</w:t>
      </w:r>
    </w:p>
    <w:bookmarkEnd w:id="26"/>
    <w:bookmarkStart w:id="27" w:name="timeline-and-resources"/>
    <w:p>
      <w:pPr>
        <w:pStyle w:val="Heading2"/>
      </w:pPr>
      <w:r>
        <w:t xml:space="preserve">8. Timeline and Resources</w:t>
      </w:r>
    </w:p>
    <w:p>
      <w:pPr>
        <w:pStyle w:val="FirstParagraph"/>
      </w:pPr>
      <w:r>
        <w:t xml:space="preserve">The 15-month project aligns with Kinshasa's rainy season cycle to minimize fieldwork disruptions: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Literature Review &amp; Baseline Survey</w:t>
      </w:r>
    </w:p>
    <w:p>
      <w:pPr>
        <w:pStyle w:val="BodyText"/>
      </w:pPr>
      <w:r>
        <w:t xml:space="preserve">Month 1-2</w:t>
      </w:r>
    </w:p>
    <w:p>
      <w:pPr>
        <w:pStyle w:val="BodyText"/>
      </w:pPr>
      <w:r>
        <w:t xml:space="preserve">Coverage map of Kinshasa's connectivity gaps (2023)</w:t>
      </w:r>
    </w:p>
    <w:p>
      <w:pPr>
        <w:pStyle w:val="BodyText"/>
      </w:pPr>
      <w:r>
        <w:t xml:space="preserve">Technical Design Workshop</w:t>
      </w:r>
    </w:p>
    <w:p>
      <w:pPr>
        <w:pStyle w:val="BodyText"/>
      </w:pPr>
      <w:r>
        <w:t xml:space="preserve">Month 3-4</w:t>
      </w:r>
    </w:p>
    <w:p>
      <w:pPr>
        <w:pStyle w:val="BodyText"/>
      </w:pPr>
      <w:r>
        <w:t xml:space="preserve">Solar-powered network architecture for DR Congo context</w:t>
      </w:r>
    </w:p>
    <w:p>
      <w:pPr>
        <w:pStyle w:val="BodyText"/>
      </w:pPr>
      <w:r>
        <w:t xml:space="preserve">Pilot Deployment &amp; Monitoring</w:t>
      </w:r>
    </w:p>
    <w:p>
      <w:pPr>
        <w:pStyle w:val="BodyText"/>
      </w:pPr>
      <w:r>
        <w:t xml:space="preserve">Month 11-14</w:t>
      </w:r>
    </w:p>
    <w:p>
      <w:pPr>
        <w:pStyle w:val="BodyText"/>
      </w:pPr>
      <w:r>
        <w:t xml:space="preserve">Economic impact report for Kinshasa stakeholders</w:t>
      </w:r>
    </w:p>
    <w:bookmarkEnd w:id="27"/>
    <w:bookmarkStart w:id="28" w:name="conclusion"/>
    <w:p>
      <w:pPr>
        <w:pStyle w:val="Heading2"/>
      </w:pPr>
      <w:r>
        <w:t xml:space="preserve">9. Conclusion</w:t>
      </w:r>
    </w:p>
    <w:p>
      <w:pPr>
        <w:pStyle w:val="FirstParagraph"/>
      </w:pPr>
      <w:r>
        <w:t xml:space="preserve">In an era where connectivity is synonymous with opportunity, DR Congo Kinshasa cannot afford to remain on the telecommunications sidelines. This</w:t>
      </w:r>
      <w:r>
        <w:t xml:space="preserve"> </w:t>
      </w:r>
      <w:r>
        <w:rPr>
          <w:bCs/>
          <w:b/>
        </w:rPr>
        <w:t xml:space="preserve">Thesis Proposal</w:t>
      </w:r>
      <w:r>
        <w:t xml:space="preserve"> </w:t>
      </w:r>
      <w:r>
        <w:t xml:space="preserve">positions the role of a dedicated</w:t>
      </w:r>
      <w:r>
        <w:t xml:space="preserve"> </w:t>
      </w:r>
      <w:r>
        <w:rPr>
          <w:bCs/>
          <w:b/>
        </w:rPr>
        <w:t xml:space="preserve">Telecommunication Engineer</w:t>
      </w:r>
      <w:r>
        <w:t xml:space="preserve"> </w:t>
      </w:r>
      <w:r>
        <w:t xml:space="preserve">as central to unlocking Kinshasa's potential—not merely as a technician, but as an innovator shaping inclusive digital ecosystems for Africa's most populous cities. By grounding research in Kinshasa's unique challenges and leveraging local partnerships, this work promises scalable solutions with immediate applicability across DR Congo and comparable urban environments in Sub-Saharan Africa. The outcome will not just be academic; it will be the foundation for a connected Kinshasa where every resident can participate in the digital economy.</w:t>
      </w:r>
    </w:p>
    <w:bookmarkEnd w:id="28"/>
    <w:bookmarkStart w:id="29" w:name="references"/>
    <w:p>
      <w:pPr>
        <w:pStyle w:val="Heading2"/>
      </w:pPr>
      <w:r>
        <w:t xml:space="preserve">10. References</w:t>
      </w:r>
    </w:p>
    <w:p>
      <w:pPr>
        <w:pStyle w:val="FirstParagraph"/>
      </w:pPr>
      <w:r>
        <w:t xml:space="preserve">African Development Bank (AfDB). (2023). *Digital Economy Report: Central Africa*. Abidjan: AfDB Press.</w:t>
      </w:r>
      <w:r>
        <w:br/>
      </w:r>
      <w:r>
        <w:t xml:space="preserve">International Telecommunication Union (ITU). (2022). *Mobile Broadband Statistics for Sub-Saharan Africa*. Geneva: ITU.</w:t>
      </w:r>
      <w:r>
        <w:br/>
      </w:r>
      <w:r>
        <w:t xml:space="preserve">World Bank. (2023). *DRC Digital Connectivity Diagnostic*. Washington, DC: World Bank Group.</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for Sustainable Development in DR Congo Kinshasa</dc:title>
  <dc:creator/>
  <dc:language>en</dc:language>
  <cp:keywords/>
  <dcterms:created xsi:type="dcterms:W3CDTF">2026-07-14T05:01:42Z</dcterms:created>
  <dcterms:modified xsi:type="dcterms:W3CDTF">2026-07-14T05:01:42Z</dcterms:modified>
</cp:coreProperties>
</file>

<file path=docProps/custom.xml><?xml version="1.0" encoding="utf-8"?>
<Properties xmlns="http://schemas.openxmlformats.org/officeDocument/2006/custom-properties" xmlns:vt="http://schemas.openxmlformats.org/officeDocument/2006/docPropsVTypes"/>
</file>