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97d7f25e0ac1b395619bc17c06da0c96d54cbf0"/>
    <w:p>
      <w:pPr>
        <w:pStyle w:val="Heading1"/>
      </w:pPr>
      <w:r>
        <w:t xml:space="preserve">Thesis Proposal for the Degree of Bachelor of Science in Telecommunication Engineering</w:t>
      </w:r>
    </w:p>
    <w:p>
      <w:pPr>
        <w:pStyle w:val="FirstParagraph"/>
      </w:pPr>
      <w:r>
        <w:rPr>
          <w:bCs/>
          <w:b/>
        </w:rPr>
        <w:t xml:space="preserve">Title:</w:t>
      </w:r>
      <w:r>
        <w:t xml:space="preserve"> </w:t>
      </w:r>
      <w:r>
        <w:t xml:space="preserve">Optimizing 5G Deployment Strategies for Urban-Rural Connectivity Synergy in Addis Ababa, Ethiopia: A Framework for Sustainable Telecommunication Infrastructure Development</w:t>
      </w:r>
    </w:p>
    <w:bookmarkStart w:id="20" w:name="introduction-and-background"/>
    <w:p>
      <w:pPr>
        <w:pStyle w:val="Heading2"/>
      </w:pPr>
      <w:r>
        <w:t xml:space="preserve">1. Introduction and Background</w:t>
      </w:r>
    </w:p>
    <w:p>
      <w:pPr>
        <w:pStyle w:val="FirstParagraph"/>
      </w:pPr>
      <w:r>
        <w:t xml:space="preserve">The rapid digital transformation in Ethiopia has positioned telecommunications as the cornerstone of national development, with Addis Ababa emerging as the epicenter of this revolution. As a future Telecommunication Engineer operating within Ethiopia's evolving telecom landscape, I recognize that Addis Ababa's infrastructure challenges—characterized by dense urban congestion and fragmented rural connectivity—demand innovative engineering solutions. The Ethiopian Communications Authority (ECA) reports that while mobile penetration reached 75% nationally in 2023, urban-rural connectivity gaps remain critical barriers to achieving Ethiopia's Digital Strategy 2025 goals. This thesis addresses the urgent need for context-specific telecommunication strategies that empower Addis Ababa as a model for nationwide digital inclusion.</w:t>
      </w:r>
    </w:p>
    <w:p>
      <w:pPr>
        <w:pStyle w:val="BodyText"/>
      </w:pPr>
      <w:r>
        <w:rPr>
          <w:bCs/>
          <w:b/>
        </w:rPr>
        <w:t xml:space="preserve">Problem Statement:</w:t>
      </w:r>
      <w:r>
        <w:t xml:space="preserve"> </w:t>
      </w:r>
      <w:r>
        <w:t xml:space="preserve">Current telecommunication infrastructure in Addis Ababa prioritizes urban centers, neglecting peripheral zones essential for Ethiopia's inclusive growth. This fragmentation exacerbates socioeconomic disparities and limits the potential of emerging technologies like IoT and smart city applications. As a Telecommunication Engineer committed to serving Ethiopia, I propose developing an adaptive deployment framework that harmonizes 5G capabilities with rural connectivity needs through cost-effective hybrid networks.</w:t>
      </w:r>
    </w:p>
    <w:bookmarkEnd w:id="20"/>
    <w:bookmarkStart w:id="21" w:name="X76200fe0322a2a40b286597ce6da8af7fa3180a"/>
    <w:p>
      <w:pPr>
        <w:pStyle w:val="Heading2"/>
      </w:pPr>
      <w:r>
        <w:t xml:space="preserve">2. Literature Review: Contextualizing the Ethiopian Challenge</w:t>
      </w:r>
    </w:p>
    <w:p>
      <w:pPr>
        <w:pStyle w:val="FirstParagraph"/>
      </w:pPr>
      <w:r>
        <w:t xml:space="preserve">Existing studies (e.g., World Bank 2023, ECA Tech Reports) highlight Ethiopia's unique constraints: limited fiber backbone infrastructure, spectrum allocation inefficiencies, and high deployment costs in mountainous terrain. While global 5G research emphasizes urban use cases (Chen et al., 2022), scant literature addresses Africa's specific topographic and socio-economic realities. A 2023 study by Addis Ababa University’s Telecommunication Department noted that "Ethiopia requires infrastructure models prioritizing scalability over pure technological sophistication." This gap underscores the necessity for localized research within Ethiopia Addis Ababa, where population density (5,786/km²) creates distinct engineering challenges compared to rural regions.</w:t>
      </w:r>
    </w:p>
    <w:bookmarkEnd w:id="21"/>
    <w:bookmarkStart w:id="22" w:name="research-objectives"/>
    <w:p>
      <w:pPr>
        <w:pStyle w:val="Heading2"/>
      </w:pPr>
      <w:r>
        <w:t xml:space="preserve">3. Research Objectives</w:t>
      </w:r>
    </w:p>
    <w:p>
      <w:pPr>
        <w:pStyle w:val="FirstParagraph"/>
      </w:pPr>
      <w:r>
        <w:t xml:space="preserve">This thesis aims to establish a replicable blueprint for telecommunication engineering in Ethiopia by:</w:t>
      </w:r>
    </w:p>
    <w:p>
      <w:pPr>
        <w:numPr>
          <w:ilvl w:val="0"/>
          <w:numId w:val="1001"/>
        </w:numPr>
        <w:pStyle w:val="Compact"/>
      </w:pPr>
      <w:r>
        <w:t xml:space="preserve">Quantifying urban-rural connectivity disparities across Addis Ababa's 10 administrative zones using GIS mapping and traffic analysis.</w:t>
      </w:r>
    </w:p>
    <w:p>
      <w:pPr>
        <w:numPr>
          <w:ilvl w:val="0"/>
          <w:numId w:val="1001"/>
        </w:numPr>
        <w:pStyle w:val="Compact"/>
      </w:pPr>
      <w:r>
        <w:t xml:space="preserve">Designing a hybrid network architecture integrating terrestrial 5G small cells with satellite backhaul for cost-effective rural extension.</w:t>
      </w:r>
    </w:p>
    <w:p>
      <w:pPr>
        <w:numPr>
          <w:ilvl w:val="0"/>
          <w:numId w:val="1001"/>
        </w:numPr>
        <w:pStyle w:val="Compact"/>
      </w:pPr>
      <w:r>
        <w:t xml:space="preserve">Developing an economic model to optimize infrastructure investment ROI, considering Ethiopia's unique fiscal constraints and ECA regulations.</w:t>
      </w:r>
    </w:p>
    <w:bookmarkEnd w:id="22"/>
    <w:bookmarkStart w:id="23" w:name="methodology"/>
    <w:p>
      <w:pPr>
        <w:pStyle w:val="Heading2"/>
      </w:pPr>
      <w:r>
        <w:t xml:space="preserve">4. Methodology</w:t>
      </w:r>
    </w:p>
    <w:p>
      <w:pPr>
        <w:pStyle w:val="FirstParagraph"/>
      </w:pPr>
      <w:r>
        <w:t xml:space="preserve">As a Telecommunication Engineer-in-training at Addis Ababa Institute of Technology (AAIT), this research employs a mixed-methods approach:</w:t>
      </w:r>
    </w:p>
    <w:p>
      <w:pPr>
        <w:numPr>
          <w:ilvl w:val="0"/>
          <w:numId w:val="1002"/>
        </w:numPr>
        <w:pStyle w:val="Compact"/>
      </w:pPr>
      <w:r>
        <w:rPr>
          <w:bCs/>
          <w:b/>
        </w:rPr>
        <w:t xml:space="preserve">Data Collection:</w:t>
      </w:r>
      <w:r>
        <w:t xml:space="preserve"> </w:t>
      </w:r>
      <w:r>
        <w:t xml:space="preserve">Collaborate with Ethio Telecom and ECA to obtain anonymized network traffic data (2021-2023) from Addis Ababa's 4,800+ base stations. Conduct field surveys in 5 selected zones (e.g., Bole, Yeka, Kolfe-Keranio) assessing physical infrastructure gaps.</w:t>
      </w:r>
    </w:p>
    <w:p>
      <w:pPr>
        <w:numPr>
          <w:ilvl w:val="0"/>
          <w:numId w:val="1002"/>
        </w:numPr>
        <w:pStyle w:val="Compact"/>
      </w:pPr>
      <w:r>
        <w:rPr>
          <w:bCs/>
          <w:b/>
        </w:rPr>
        <w:t xml:space="preserve">Modeling:</w:t>
      </w:r>
      <w:r>
        <w:t xml:space="preserve"> </w:t>
      </w:r>
      <w:r>
        <w:t xml:space="preserve">Use NS-3 network simulator to prototype hybrid 5G-satellite configurations. Apply cost-benefit analysis incorporating Ethiopia's average installation costs ($12,500/base station vs. global avg. $8,200).</w:t>
      </w:r>
    </w:p>
    <w:p>
      <w:pPr>
        <w:numPr>
          <w:ilvl w:val="0"/>
          <w:numId w:val="1002"/>
        </w:numPr>
        <w:pStyle w:val="Compact"/>
      </w:pPr>
      <w:r>
        <w:rPr>
          <w:bCs/>
          <w:b/>
        </w:rPr>
        <w:t xml:space="preserve">Validation:</w:t>
      </w:r>
      <w:r>
        <w:t xml:space="preserve"> </w:t>
      </w:r>
      <w:r>
        <w:t xml:space="preserve">Engage key stakeholders—ECA regulators, telecommunication operators (e.g., Safaricom Ethiopia), and community leaders in Addis Ababa—to refine the framework through participatory workshops.</w:t>
      </w:r>
    </w:p>
    <w:p>
      <w:pPr>
        <w:pStyle w:val="FirstParagraph"/>
      </w:pPr>
      <w:r>
        <w:rPr>
          <w:bCs/>
          <w:b/>
        </w:rPr>
        <w:t xml:space="preserve">Significance for Ethiopia Addis Ababa:</w:t>
      </w:r>
      <w:r>
        <w:t xml:space="preserve"> </w:t>
      </w:r>
      <w:r>
        <w:t xml:space="preserve">This work directly supports the Government of Ethiopia’s "Digital Transformation Strategy" by providing actionable engineering solutions tailored to local conditions. The proposed model could reduce rural coverage costs by 30% while accelerating nationwide 5G rollout, positioning Addis Ababa as Africa’s most scalable telecommunication hub.</w:t>
      </w:r>
    </w:p>
    <w:bookmarkEnd w:id="23"/>
    <w:bookmarkStart w:id="24" w:name="expected-outcomes-and-contribution"/>
    <w:p>
      <w:pPr>
        <w:pStyle w:val="Heading2"/>
      </w:pPr>
      <w:r>
        <w:t xml:space="preserve">5. Expected Outcomes and Contribution</w:t>
      </w:r>
    </w:p>
    <w:p>
      <w:pPr>
        <w:pStyle w:val="FirstParagraph"/>
      </w:pPr>
      <w:r>
        <w:t xml:space="preserve">The thesis will deliver:</w:t>
      </w:r>
    </w:p>
    <w:p>
      <w:pPr>
        <w:numPr>
          <w:ilvl w:val="0"/>
          <w:numId w:val="1003"/>
        </w:numPr>
        <w:pStyle w:val="Compact"/>
      </w:pPr>
      <w:r>
        <w:t xml:space="preserve">A deployable technical blueprint for 5G-rural integration, validated through Addis Ababa case studies.</w:t>
      </w:r>
    </w:p>
    <w:p>
      <w:pPr>
        <w:numPr>
          <w:ilvl w:val="0"/>
          <w:numId w:val="1003"/>
        </w:numPr>
        <w:pStyle w:val="Compact"/>
      </w:pPr>
      <w:r>
        <w:t xml:space="preserve">An open-source economic model accessible to Ethiopian telecommunication engineers for future infrastructure planning.</w:t>
      </w:r>
    </w:p>
    <w:p>
      <w:pPr>
        <w:numPr>
          <w:ilvl w:val="0"/>
          <w:numId w:val="1003"/>
        </w:numPr>
        <w:pStyle w:val="Compact"/>
      </w:pPr>
      <w:r>
        <w:t xml:space="preserve">Policy recommendations addressing spectrum allocation and public-private partnership frameworks specific to Ethiopia's regulatory environment.</w:t>
      </w:r>
    </w:p>
    <w:p>
      <w:pPr>
        <w:pStyle w:val="FirstParagraph"/>
      </w:pPr>
      <w:r>
        <w:t xml:space="preserve">As a Telecommunication Engineer dedicated to Ethiopia's development, this research transcends academic exercise. It addresses the urgent need for locally adapted solutions—where infrastructure must overcome both physical barriers (e.g., Addis Ababa’s altitude variations of 2,300-2,850m) and socioeconomic constraints (only 45% of rural households have internet access). The outcomes will empower Ethiopian engineers to lead the continent's digital revolution from within.</w:t>
      </w:r>
    </w:p>
    <w:bookmarkEnd w:id="24"/>
    <w:bookmarkStart w:id="25" w:name="timeline-and-feasibility"/>
    <w:p>
      <w:pPr>
        <w:pStyle w:val="Heading2"/>
      </w:pPr>
      <w:r>
        <w:t xml:space="preserve">6. Timeline and Feasibility</w:t>
      </w:r>
    </w:p>
    <w:p>
      <w:pPr>
        <w:pStyle w:val="FirstParagraph"/>
      </w:pPr>
      <w:r>
        <w:t xml:space="preserve">With Addis Ababa’s telecom ecosystem providing unprecedented access to real-world data, this project is highly feasible. Key milestones include:</w:t>
      </w:r>
    </w:p>
    <w:p>
      <w:pPr>
        <w:numPr>
          <w:ilvl w:val="0"/>
          <w:numId w:val="1004"/>
        </w:numPr>
        <w:pStyle w:val="Compact"/>
      </w:pPr>
      <w:r>
        <w:rPr>
          <w:bCs/>
          <w:b/>
        </w:rPr>
        <w:t xml:space="preserve">Months 1-3:</w:t>
      </w:r>
      <w:r>
        <w:t xml:space="preserve"> </w:t>
      </w:r>
      <w:r>
        <w:t xml:space="preserve">Literature review &amp; stakeholder engagement (Ethio Telecom, ECA).</w:t>
      </w:r>
    </w:p>
    <w:p>
      <w:pPr>
        <w:numPr>
          <w:ilvl w:val="0"/>
          <w:numId w:val="1004"/>
        </w:numPr>
        <w:pStyle w:val="Compact"/>
      </w:pPr>
      <w:r>
        <w:rPr>
          <w:bCs/>
          <w:b/>
        </w:rPr>
        <w:t xml:space="preserve">Months 4-6:</w:t>
      </w:r>
      <w:r>
        <w:t xml:space="preserve"> </w:t>
      </w:r>
      <w:r>
        <w:t xml:space="preserve">Data collection and GIS analysis of Addis Ababa connectivity hotspots.</w:t>
      </w:r>
    </w:p>
    <w:p>
      <w:pPr>
        <w:numPr>
          <w:ilvl w:val="0"/>
          <w:numId w:val="1004"/>
        </w:numPr>
        <w:pStyle w:val="Compact"/>
      </w:pPr>
      <w:r>
        <w:rPr>
          <w:bCs/>
          <w:b/>
        </w:rPr>
        <w:t xml:space="preserve">Months 7-9:</w:t>
      </w:r>
      <w:r>
        <w:t xml:space="preserve"> </w:t>
      </w:r>
      <w:r>
        <w:t xml:space="preserve">Network simulation and economic modeling in AAIT’s Telecommunication Lab.</w:t>
      </w:r>
    </w:p>
    <w:p>
      <w:pPr>
        <w:numPr>
          <w:ilvl w:val="0"/>
          <w:numId w:val="1004"/>
        </w:numPr>
        <w:pStyle w:val="Compact"/>
      </w:pPr>
      <w:r>
        <w:rPr>
          <w:bCs/>
          <w:b/>
        </w:rPr>
        <w:t xml:space="preserve">Months 10-12:</w:t>
      </w:r>
      <w:r>
        <w:t xml:space="preserve"> </w:t>
      </w:r>
      <w:r>
        <w:t xml:space="preserve">Validation workshops, thesis drafting, and policy brief development.</w:t>
      </w:r>
    </w:p>
    <w:bookmarkEnd w:id="25"/>
    <w:bookmarkStart w:id="26" w:name="conclusion"/>
    <w:p>
      <w:pPr>
        <w:pStyle w:val="Heading2"/>
      </w:pPr>
      <w:r>
        <w:t xml:space="preserve">7. Conclusion</w:t>
      </w:r>
    </w:p>
    <w:p>
      <w:pPr>
        <w:pStyle w:val="FirstParagraph"/>
      </w:pPr>
      <w:r>
        <w:t xml:space="preserve">The trajectory of Ethiopia's digital future hinges on context-aware engineering solutions. This Thesis Proposal outlines a critical contribution from the next generation of Telecommunication Engineers in Addis Ababa—one who understands that infrastructure must serve people, not the other way around. By centering our research in Ethiopia Addis Ababa, we move beyond theoretical frameworks to build systems that bridge divides, empower communities, and align with Ethiopia's vision for sustainable development. As a student preparing to graduate as a Telecommunication Engineer in Ethiopia, I am committed to transforming this proposal into actionable change that will resonate across every neighborhood of Addis Ababa—and beyond.</w:t>
      </w:r>
    </w:p>
    <w:p>
      <w:pPr>
        <w:pStyle w:val="BodyText"/>
      </w:pPr>
      <w:r>
        <w:rPr>
          <w:bCs/>
          <w:b/>
        </w:rPr>
        <w:t xml:space="preserve">Keywords:</w:t>
      </w:r>
      <w:r>
        <w:t xml:space="preserve"> </w:t>
      </w:r>
      <w:r>
        <w:t xml:space="preserve">Telecommunication Engineering, 5G Deployment, Rural-Urban Connectivity, Ethiopia Addis Ababa, Digital Inclusion, Hybrid Network Architecture</w:t>
      </w:r>
    </w:p>
    <w:p>
      <w:pPr>
        <w:pStyle w:val="BodyText"/>
      </w:pPr>
      <w:r>
        <w:t xml:space="preserve">This Thesis Proposal is submitted in partial fulfillment of the requirements for the Bachelor of Science in Telecommunication Engineering at Addis Ababa Institute of Technology, Ethiopia. ©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for Sustainable Development in Addis Ababa, Ethiopia</dc:title>
  <dc:creator/>
  <dc:language>en</dc:language>
  <cp:keywords/>
  <dcterms:created xsi:type="dcterms:W3CDTF">2026-07-17T19:35:01Z</dcterms:created>
  <dcterms:modified xsi:type="dcterms:W3CDTF">2026-07-17T19:35:01Z</dcterms:modified>
</cp:coreProperties>
</file>

<file path=docProps/custom.xml><?xml version="1.0" encoding="utf-8"?>
<Properties xmlns="http://schemas.openxmlformats.org/officeDocument/2006/custom-properties" xmlns:vt="http://schemas.openxmlformats.org/officeDocument/2006/docPropsVTypes"/>
</file>