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for</w:t>
      </w:r>
      <w:r>
        <w:t xml:space="preserve"> </w:t>
      </w:r>
      <w:r>
        <w:t xml:space="preserve">Sustainable</w:t>
      </w:r>
      <w:r>
        <w:t xml:space="preserve"> </w:t>
      </w:r>
      <w:r>
        <w:t xml:space="preserve">Urban</w:t>
      </w:r>
      <w:r>
        <w:t xml:space="preserve"> </w:t>
      </w:r>
      <w:r>
        <w:t xml:space="preserve">Growth</w:t>
      </w:r>
      <w:r>
        <w:t xml:space="preserve"> </w:t>
      </w:r>
      <w:r>
        <w:t xml:space="preserve">in</w:t>
      </w:r>
      <w:r>
        <w:t xml:space="preserve"> </w:t>
      </w:r>
      <w:r>
        <w:t xml:space="preserve">India</w:t>
      </w:r>
      <w:r>
        <w:t xml:space="preserve"> </w:t>
      </w:r>
      <w:r>
        <w:t xml:space="preserve">New</w:t>
      </w:r>
      <w:r>
        <w:t xml:space="preserve"> </w:t>
      </w:r>
      <w:r>
        <w:t xml:space="preserve">Delhi</w:t>
      </w:r>
    </w:p>
    <w:bookmarkStart w:id="32" w:name="X0bd445079a4274596df0c6a574b3fdf8b5c3cda"/>
    <w:p>
      <w:pPr>
        <w:pStyle w:val="Heading1"/>
      </w:pPr>
      <w:r>
        <w:t xml:space="preserve">Thesis Proposal: Enhancing Telecommunication Engineering Solutions for Urban Resilience in India New Delhi</w:t>
      </w:r>
    </w:p>
    <w:bookmarkStart w:id="20" w:name="introduction-and-background"/>
    <w:p>
      <w:pPr>
        <w:pStyle w:val="Heading2"/>
      </w:pPr>
      <w:r>
        <w:t xml:space="preserve">1. Introduction and Background</w:t>
      </w:r>
    </w:p>
    <w:p>
      <w:pPr>
        <w:pStyle w:val="FirstParagraph"/>
      </w:pPr>
      <w:r>
        <w:t xml:space="preserve">In the rapidly evolving digital landscape of</w:t>
      </w:r>
      <w:r>
        <w:t xml:space="preserve"> </w:t>
      </w:r>
      <w:r>
        <w:rPr>
          <w:bCs/>
          <w:b/>
        </w:rPr>
        <w:t xml:space="preserve">India New Delhi</w:t>
      </w:r>
      <w:r>
        <w:t xml:space="preserve">, the role of a</w:t>
      </w:r>
      <w:r>
        <w:t xml:space="preserve"> </w:t>
      </w:r>
      <w:r>
        <w:rPr>
          <w:bCs/>
          <w:b/>
        </w:rPr>
        <w:t xml:space="preserve">Telecommunication Engineer</w:t>
      </w:r>
      <w:r>
        <w:t xml:space="preserve"> </w:t>
      </w:r>
      <w:r>
        <w:t xml:space="preserve">has become pivotal to national development. As India's capital city grapples with unprecedented urbanization—home to over 30 million people and projected to grow by 25% by 2031—the existing telecommunication infrastructure faces critical strain. Current networks struggle with congestion, inconsistent coverage, and inadequate support for emerging technologies like IoT-enabled smart city applications. This</w:t>
      </w:r>
      <w:r>
        <w:t xml:space="preserve"> </w:t>
      </w:r>
      <w:r>
        <w:rPr>
          <w:bCs/>
          <w:b/>
        </w:rPr>
        <w:t xml:space="preserve">Thesis Proposal</w:t>
      </w:r>
      <w:r>
        <w:t xml:space="preserve"> </w:t>
      </w:r>
      <w:r>
        <w:t xml:space="preserve">addresses a pressing gap in India's digital transformation journey: the urgent need to redesign urban telecommunication systems specifically for New Delhi's unique socio-geographical context. With 4G penetration at 72% and 5G rollout accelerating, New Delhi represents both a microcosm of India’s technological aspirations and its infrastructural challenges.</w:t>
      </w:r>
    </w:p>
    <w:bookmarkEnd w:id="20"/>
    <w:bookmarkStart w:id="21" w:name="problem-statement"/>
    <w:p>
      <w:pPr>
        <w:pStyle w:val="Heading2"/>
      </w:pPr>
      <w:r>
        <w:t xml:space="preserve">2. Problem Statement</w:t>
      </w:r>
    </w:p>
    <w:p>
      <w:pPr>
        <w:pStyle w:val="FirstParagraph"/>
      </w:pPr>
      <w:r>
        <w:t xml:space="preserve">The current telecommunication ecosystem in</w:t>
      </w:r>
      <w:r>
        <w:t xml:space="preserve"> </w:t>
      </w:r>
      <w:r>
        <w:rPr>
          <w:bCs/>
          <w:b/>
        </w:rPr>
        <w:t xml:space="preserve">India New Delhi</w:t>
      </w:r>
      <w:r>
        <w:t xml:space="preserve"> </w:t>
      </w:r>
      <w:r>
        <w:t xml:space="preserve">suffers from three interconnected deficiencies: (1) Fragmented network deployment causing "dead zones" in high-density areas like Old Delhi and Dwarka; (2) Inefficient spectrum utilization leading to 30% average latency during peak hours; and (3) Lack of engineering frameworks integrating telecommunication with urban planning. These issues directly impede India's Digital India Mission targets, hinder emergency response systems, and limit economic opportunities for citizens. As a</w:t>
      </w:r>
      <w:r>
        <w:t xml:space="preserve"> </w:t>
      </w:r>
      <w:r>
        <w:rPr>
          <w:bCs/>
          <w:b/>
        </w:rPr>
        <w:t xml:space="preserve">Telecommunication Engineer</w:t>
      </w:r>
      <w:r>
        <w:t xml:space="preserve"> </w:t>
      </w:r>
      <w:r>
        <w:t xml:space="preserve">working in New Delhi, I observe daily how outdated infrastructure compromises everything from telemedicine services to real-time traffic management—proving that without context-specific solutions, India’s digital ambitions remain unrealized.</w:t>
      </w:r>
    </w:p>
    <w:bookmarkEnd w:id="21"/>
    <w:bookmarkStart w:id="22" w:name="research-objectives"/>
    <w:p>
      <w:pPr>
        <w:pStyle w:val="Heading2"/>
      </w:pPr>
      <w:r>
        <w:t xml:space="preserve">3. Research Objectives</w:t>
      </w:r>
    </w:p>
    <w:p>
      <w:pPr>
        <w:pStyle w:val="FirstParagraph"/>
      </w:pPr>
      <w:r>
        <w:t xml:space="preserve">This thesis aims to develop an integrated telecommunication engineering framework for New Delhi through four key objectives:</w:t>
      </w:r>
    </w:p>
    <w:p>
      <w:pPr>
        <w:numPr>
          <w:ilvl w:val="0"/>
          <w:numId w:val="1001"/>
        </w:numPr>
        <w:pStyle w:val="Compact"/>
      </w:pPr>
      <w:r>
        <w:rPr>
          <w:bCs/>
          <w:b/>
        </w:rPr>
        <w:t xml:space="preserve">Urban Network Mapping</w:t>
      </w:r>
      <w:r>
        <w:t xml:space="preserve">: Create a GIS-based heat map identifying infrastructure gaps across New Delhi’s 1,483 sq. km using field data from DoT (Department of Telecommunications) and TRAI (Telecom Regulatory Authority of India) datasets.</w:t>
      </w:r>
    </w:p>
    <w:p>
      <w:pPr>
        <w:numPr>
          <w:ilvl w:val="0"/>
          <w:numId w:val="1001"/>
        </w:numPr>
        <w:pStyle w:val="Compact"/>
      </w:pPr>
      <w:r>
        <w:rPr>
          <w:bCs/>
          <w:b/>
        </w:rPr>
        <w:t xml:space="preserve">Spectrum Optimization Protocol</w:t>
      </w:r>
      <w:r>
        <w:t xml:space="preserve">: Design an AI-driven spectrum allocation model tailored to Delhi’s traffic patterns (e.g., high demand near Parliament, IGI Airport, and educational hubs like University of Delhi).</w:t>
      </w:r>
    </w:p>
    <w:p>
      <w:pPr>
        <w:numPr>
          <w:ilvl w:val="0"/>
          <w:numId w:val="1001"/>
        </w:numPr>
        <w:pStyle w:val="Compact"/>
      </w:pPr>
      <w:r>
        <w:rPr>
          <w:bCs/>
          <w:b/>
        </w:rPr>
        <w:t xml:space="preserve">Smart Infrastructure Integration</w:t>
      </w:r>
      <w:r>
        <w:t xml:space="preserve">: Propose a deployment strategy for multi-purpose infrastructure (e.g., embedding 5G small cells into streetlights and public transport systems) that aligns with the Delhi Smart City Mission.</w:t>
      </w:r>
    </w:p>
    <w:p>
      <w:pPr>
        <w:numPr>
          <w:ilvl w:val="0"/>
          <w:numId w:val="1001"/>
        </w:numPr>
        <w:pStyle w:val="Compact"/>
      </w:pPr>
      <w:r>
        <w:rPr>
          <w:bCs/>
          <w:b/>
        </w:rPr>
        <w:t xml:space="preserve">Socio-Economic Impact Assessment</w:t>
      </w:r>
      <w:r>
        <w:t xml:space="preserve">: Quantify how optimized networks would boost digital literacy, emergency response times, and local business growth in New Delhi’s informal economies (e.g., markets like Chandni Chowk).</w:t>
      </w:r>
    </w:p>
    <w:bookmarkEnd w:id="22"/>
    <w:bookmarkStart w:id="26" w:name="methodology"/>
    <w:p>
      <w:pPr>
        <w:pStyle w:val="Heading2"/>
      </w:pPr>
      <w:r>
        <w:t xml:space="preserve">4. Methodology</w:t>
      </w:r>
    </w:p>
    <w:p>
      <w:pPr>
        <w:pStyle w:val="FirstParagraph"/>
      </w:pPr>
      <w:r>
        <w:t xml:space="preserve">The research employs a mixed-methods approach validated for Indian urban contexts:</w:t>
      </w:r>
    </w:p>
    <w:bookmarkStart w:id="23" w:name="phase-1-ground-truthing-months-1-4"/>
    <w:p>
      <w:pPr>
        <w:pStyle w:val="Heading3"/>
      </w:pPr>
      <w:r>
        <w:t xml:space="preserve">Phase 1: Ground Truthing (Months 1-4)</w:t>
      </w:r>
    </w:p>
    <w:p>
      <w:pPr>
        <w:pStyle w:val="FirstParagraph"/>
      </w:pPr>
      <w:r>
        <w:t xml:space="preserve">Collaborate with New Delhi’s Department of Information Technology and local telecom operators (Jio, Airtel) to collect real-world network performance data. Field surveys in 20 high-density zones using drive tests and user experience analytics will identify coverage blind spots.</w:t>
      </w:r>
    </w:p>
    <w:bookmarkEnd w:id="23"/>
    <w:bookmarkStart w:id="24" w:name="phase-2-simulation-modeling-months-5-8"/>
    <w:p>
      <w:pPr>
        <w:pStyle w:val="Heading3"/>
      </w:pPr>
      <w:r>
        <w:t xml:space="preserve">Phase 2: Simulation &amp; Modeling (Months 5-8)</w:t>
      </w:r>
    </w:p>
    <w:p>
      <w:pPr>
        <w:pStyle w:val="FirstParagraph"/>
      </w:pPr>
      <w:r>
        <w:t xml:space="preserve">Utilize NS-3 network simulator to model proposed solutions under Delhi-specific parameters (population density, building heights, climate variables). The framework will incorporate India’s National Broadband Mission guidelines and TRAI’s 5G spectrum policies.</w:t>
      </w:r>
    </w:p>
    <w:bookmarkEnd w:id="24"/>
    <w:bookmarkStart w:id="25" w:name="Xa7b317f25a5f29ce6ab2e14342be5b1a50bbb51"/>
    <w:p>
      <w:pPr>
        <w:pStyle w:val="Heading3"/>
      </w:pPr>
      <w:r>
        <w:t xml:space="preserve">Phase 3: Stakeholder Validation (Months 9-10)</w:t>
      </w:r>
    </w:p>
    <w:p>
      <w:pPr>
        <w:pStyle w:val="FirstParagraph"/>
      </w:pPr>
      <w:r>
        <w:t xml:space="preserve">Present findings to the Ministry of Communications, Delhi Smart City Project, and industry bodies like CII (Confederation of Indian Industry). Co-develop pilot implementation plans for three municipal zones.</w:t>
      </w:r>
    </w:p>
    <w:bookmarkEnd w:id="25"/>
    <w:bookmarkEnd w:id="26"/>
    <w:bookmarkStart w:id="27" w:name="significance-to-india-new-delhi"/>
    <w:p>
      <w:pPr>
        <w:pStyle w:val="Heading2"/>
      </w:pPr>
      <w:r>
        <w:t xml:space="preserve">5. Significance to India New Delhi</w:t>
      </w:r>
    </w:p>
    <w:p>
      <w:pPr>
        <w:pStyle w:val="FirstParagraph"/>
      </w:pPr>
      <w:r>
        <w:t xml:space="preserve">This thesis delivers direct value to</w:t>
      </w:r>
      <w:r>
        <w:t xml:space="preserve"> </w:t>
      </w:r>
      <w:r>
        <w:rPr>
          <w:bCs/>
          <w:b/>
        </w:rPr>
        <w:t xml:space="preserve">India New Delhi</w:t>
      </w:r>
      <w:r>
        <w:t xml:space="preserve"> </w:t>
      </w:r>
      <w:r>
        <w:t xml:space="preserve">by:</w:t>
      </w:r>
    </w:p>
    <w:p>
      <w:pPr>
        <w:numPr>
          <w:ilvl w:val="0"/>
          <w:numId w:val="1002"/>
        </w:numPr>
        <w:pStyle w:val="Compact"/>
      </w:pPr>
      <w:r>
        <w:rPr>
          <w:bCs/>
          <w:b/>
        </w:rPr>
        <w:t xml:space="preserve">Enabling National Digital Goals</w:t>
      </w:r>
      <w:r>
        <w:t xml:space="preserve">: Accelerating India’s target of 100% broadband connectivity in Tier-1 cities (as per National Digital Communications Policy 2018) through Delhi-specific engineering protocols.</w:t>
      </w:r>
    </w:p>
    <w:p>
      <w:pPr>
        <w:numPr>
          <w:ilvl w:val="0"/>
          <w:numId w:val="1002"/>
        </w:numPr>
        <w:pStyle w:val="Compact"/>
      </w:pPr>
      <w:r>
        <w:rPr>
          <w:bCs/>
          <w:b/>
        </w:rPr>
        <w:t xml:space="preserve">Addressing Urban Inequality</w:t>
      </w:r>
      <w:r>
        <w:t xml:space="preserve">: Prioritizing infrastructure for low-income neighborhoods currently excluded from high-speed networks, supporting India’s vision of "Digital Empowerment for All."</w:t>
      </w:r>
    </w:p>
    <w:p>
      <w:pPr>
        <w:numPr>
          <w:ilvl w:val="0"/>
          <w:numId w:val="1002"/>
        </w:numPr>
        <w:pStyle w:val="Compact"/>
      </w:pPr>
      <w:r>
        <w:rPr>
          <w:bCs/>
          <w:b/>
        </w:rPr>
        <w:t xml:space="preserve">Boosting Economic Resilience</w:t>
      </w:r>
      <w:r>
        <w:t xml:space="preserve">: Reducing network downtime (currently costing Delhi ₹12,000 crore annually in lost productivity) through predictive maintenance models for urban telecommunication systems.</w:t>
      </w:r>
    </w:p>
    <w:p>
      <w:pPr>
        <w:numPr>
          <w:ilvl w:val="0"/>
          <w:numId w:val="1002"/>
        </w:numPr>
        <w:pStyle w:val="Compact"/>
      </w:pPr>
      <w:r>
        <w:rPr>
          <w:bCs/>
          <w:b/>
        </w:rPr>
        <w:t xml:space="preserve">Advancing Smart City Leadership</w:t>
      </w:r>
      <w:r>
        <w:t xml:space="preserve">: Providing a replicable blueprint for India’s 100 Smart Cities Mission, positioning New Delhi as a global benchmark for integrated telecommunication-engineering solutions.</w:t>
      </w:r>
    </w:p>
    <w:bookmarkEnd w:id="27"/>
    <w:bookmarkStart w:id="28" w:name="expected-outcomes-and-contributions"/>
    <w:p>
      <w:pPr>
        <w:pStyle w:val="Heading2"/>
      </w:pPr>
      <w:r>
        <w:t xml:space="preserve">6. Expected Outcomes and Contributions</w:t>
      </w:r>
    </w:p>
    <w:p>
      <w:pPr>
        <w:pStyle w:val="FirstParagraph"/>
      </w:pPr>
      <w:r>
        <w:t xml:space="preserve">The final deliverables will include: (1) A technical manual titled "Telecommunication Engineering Framework for Indian Capital Cities" endorsed by DoT; (2) An open-source GIS tool for urban network planning available to all Indian state agencies; and (3) Policy briefs advising the Ministry of Communications on spectrum allocation reforms. Crucially, as a</w:t>
      </w:r>
      <w:r>
        <w:t xml:space="preserve"> </w:t>
      </w:r>
      <w:r>
        <w:rPr>
          <w:bCs/>
          <w:b/>
        </w:rPr>
        <w:t xml:space="preserve">Telecommunication Engineer</w:t>
      </w:r>
      <w:r>
        <w:t xml:space="preserve">, my work will bridge academic theory with Delhi’s ground reality—moving beyond generic solutions to address India’s unique challenges of scale, diversity, and rapid urbanization.</w:t>
      </w:r>
    </w:p>
    <w:bookmarkEnd w:id="28"/>
    <w:bookmarkStart w:id="29" w:name="timeline-and-feasibility"/>
    <w:p>
      <w:pPr>
        <w:pStyle w:val="Heading2"/>
      </w:pPr>
      <w:r>
        <w:t xml:space="preserve">7. Timeline and Feasibility</w:t>
      </w:r>
    </w:p>
    <w:p>
      <w:pPr>
        <w:pStyle w:val="FirstParagraph"/>
      </w:pPr>
      <w:r>
        <w:t xml:space="preserve">The 18-month research timeline aligns with Delhi’s fiscal cycle for infrastructure projects (FY 2024-25). Partnerships with New Delhi-based institutions—such as IIT Delhi’s Centre for Telecommunication Engineering and the National Capital Territory (NCT) of Delhi government—ensure data accessibility and field validation. The proposal leverages existing India-wide initiatives like BharatNet, ensuring scalability beyond New Delhi to other megacities.</w:t>
      </w:r>
    </w:p>
    <w:bookmarkEnd w:id="29"/>
    <w:bookmarkStart w:id="30" w:name="conclusion"/>
    <w:p>
      <w:pPr>
        <w:pStyle w:val="Heading2"/>
      </w:pPr>
      <w:r>
        <w:t xml:space="preserve">8. Conclusion</w:t>
      </w:r>
    </w:p>
    <w:p>
      <w:pPr>
        <w:pStyle w:val="FirstParagraph"/>
      </w:pPr>
      <w:r>
        <w:t xml:space="preserve">India’s digital revolution cannot thrive without resilient infrastructure in its capital. This</w:t>
      </w:r>
      <w:r>
        <w:t xml:space="preserve"> </w:t>
      </w:r>
      <w:r>
        <w:rPr>
          <w:bCs/>
          <w:b/>
        </w:rPr>
        <w:t xml:space="preserve">Thesis Proposal</w:t>
      </w:r>
      <w:r>
        <w:t xml:space="preserve"> </w:t>
      </w:r>
      <w:r>
        <w:t xml:space="preserve">positions the role of a</w:t>
      </w:r>
      <w:r>
        <w:t xml:space="preserve"> </w:t>
      </w:r>
      <w:r>
        <w:rPr>
          <w:bCs/>
          <w:b/>
        </w:rPr>
        <w:t xml:space="preserve">Telecommunication Engineer</w:t>
      </w:r>
      <w:r>
        <w:t xml:space="preserve"> </w:t>
      </w:r>
      <w:r>
        <w:t xml:space="preserve">as central to India’s development trajectory—not merely as a technical implementer, but as an urban planner and societal enabler. By grounding solutions in New Delhi’s lived reality—its traffic patterns, cultural fabric, and governance structures—this research will deliver actionable intelligence for engineers and policymakers alike. Ultimately, it answers the critical question: How can telecommunication engineering transform India New Delhi from a city of connectivity gaps into a global model of sustainable digital urbanism? The answer lies in context-specific innovation, and this thesis seeks to pioneer that path.</w:t>
      </w:r>
    </w:p>
    <w:bookmarkEnd w:id="30"/>
    <w:bookmarkStart w:id="31" w:name="references-selected"/>
    <w:p>
      <w:pPr>
        <w:pStyle w:val="Heading2"/>
      </w:pPr>
      <w:r>
        <w:t xml:space="preserve">References (Selected)</w:t>
      </w:r>
    </w:p>
    <w:p>
      <w:pPr>
        <w:pStyle w:val="FirstParagraph"/>
      </w:pPr>
      <w:r>
        <w:t xml:space="preserve">1. Ministry of Communications. (2018). National Digital Communications Policy.</w:t>
      </w:r>
      <w:r>
        <w:br/>
      </w:r>
      <w:r>
        <w:t xml:space="preserve">2. TRAI. (2023). India Telecom Infrastructure Report.</w:t>
      </w:r>
      <w:r>
        <w:br/>
      </w:r>
      <w:r>
        <w:t xml:space="preserve">3. World Bank. (2024). Urban Telecommunications in Indian Megacities: A Delhi Case Study.</w:t>
      </w:r>
      <w:r>
        <w:br/>
      </w:r>
      <w:r>
        <w:t xml:space="preserve">4. IIT Delhi Centre for Telecommunication Engineering. (2023). Smart City Network Integration Frameworks.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Infrastructure for Sustainable Urban Growth in India New Delhi</dc:title>
  <dc:creator/>
  <dc:language>en</dc:language>
  <cp:keywords/>
  <dcterms:created xsi:type="dcterms:W3CDTF">2026-07-21T02:22:11Z</dcterms:created>
  <dcterms:modified xsi:type="dcterms:W3CDTF">2026-07-21T02:22:11Z</dcterms:modified>
</cp:coreProperties>
</file>

<file path=docProps/custom.xml><?xml version="1.0" encoding="utf-8"?>
<Properties xmlns="http://schemas.openxmlformats.org/officeDocument/2006/custom-properties" xmlns:vt="http://schemas.openxmlformats.org/officeDocument/2006/docPropsVTypes"/>
</file>