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Iraq</w:t>
      </w:r>
      <w:r>
        <w:t xml:space="preserve"> </w:t>
      </w:r>
      <w:r>
        <w:t xml:space="preserve">Baghdad</w:t>
      </w:r>
    </w:p>
    <w:bookmarkStart w:id="31" w:name="Xb1a890616a1a81f18dcd49ed1de2e9d1f50b485"/>
    <w:p>
      <w:pPr>
        <w:pStyle w:val="Heading1"/>
      </w:pPr>
      <w:r>
        <w:t xml:space="preserve">Thesis Proposal: Strategic Development of Next-Generation Telecommunication Infrastructure for Urban Resilience in Iraq Baghdad</w:t>
      </w:r>
    </w:p>
    <w:p>
      <w:pPr>
        <w:pStyle w:val="FirstParagraph"/>
      </w:pPr>
      <w:r>
        <w:rPr>
          <w:bCs/>
          <w:b/>
        </w:rPr>
        <w:t xml:space="preserve">Submitted by:</w:t>
      </w:r>
      <w:r>
        <w:t xml:space="preserve"> </w:t>
      </w:r>
      <w:r>
        <w:t xml:space="preserve">[Your Name], Candidate for Master of Science in Telecommunication Engineering</w:t>
      </w:r>
      <w:r>
        <w:br/>
      </w:r>
      <w:r>
        <w:rPr>
          <w:bCs/>
          <w:b/>
        </w:rPr>
        <w:t xml:space="preserve">Institution:</w:t>
      </w:r>
      <w:r>
        <w:t xml:space="preserve"> </w:t>
      </w:r>
      <w:r>
        <w:t xml:space="preserve">University of Baghdad, College of Engineering</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rapid urbanization of Iraq Baghdad has placed unprecedented strain on its telecommunications infrastructure, which remains largely based on legacy systems from the early 2000s. As the capital city with over 8 million inhabitants experiencing daily challenges including power instability, security constraints, and fragmented network coverage, Baghdad urgently requires a</w:t>
      </w:r>
      <w:r>
        <w:t xml:space="preserve"> </w:t>
      </w:r>
      <w:r>
        <w:rPr>
          <w:bCs/>
          <w:b/>
        </w:rPr>
        <w:t xml:space="preserve">Telecommunication Engineer</w:t>
      </w:r>
      <w:r>
        <w:t xml:space="preserve">-led strategic overhaul. This thesis proposes a comprehensive framework for deploying resilient, scalable communication networks that address Baghdad's unique socio-technical environment. Current infrastructure struggles to support the city's 65% mobile penetration rate and burgeoning IoT ecosystem, leaving critical services like healthcare and emergency response vulnerable during power outages or conflict-induced disruptions.</w:t>
      </w:r>
    </w:p>
    <w:p>
      <w:pPr>
        <w:pStyle w:val="BodyText"/>
      </w:pPr>
      <w:r>
        <w:rPr>
          <w:bCs/>
          <w:b/>
        </w:rPr>
        <w:t xml:space="preserve">Problem Statement:</w:t>
      </w:r>
      <w:r>
        <w:t xml:space="preserve"> </w:t>
      </w:r>
      <w:r>
        <w:t xml:space="preserve">Baghdad's telecommunication networks operate with 40% higher latency than regional peers due to outdated fiber backhaul, insufficient spectrum allocation, and inadequate disaster recovery protocols. This gap impedes economic development, civic services, and digital inclusion for 3 million residents in underserved neighborhoods.</w:t>
      </w:r>
    </w:p>
    <w:bookmarkEnd w:id="20"/>
    <w:bookmarkStart w:id="21" w:name="ii.-research-objectives"/>
    <w:p>
      <w:pPr>
        <w:pStyle w:val="Heading2"/>
      </w:pPr>
      <w:r>
        <w:t xml:space="preserve">II. Research Objectives</w:t>
      </w:r>
    </w:p>
    <w:p>
      <w:pPr>
        <w:pStyle w:val="FirstParagraph"/>
      </w:pPr>
      <w:r>
        <w:t xml:space="preserve">This</w:t>
      </w:r>
      <w:r>
        <w:t xml:space="preserve"> </w:t>
      </w:r>
      <w:r>
        <w:rPr>
          <w:bCs/>
          <w:b/>
        </w:rPr>
        <w:t xml:space="preserve">Thesis Proposal</w:t>
      </w:r>
      <w:r>
        <w:t xml:space="preserve"> </w:t>
      </w:r>
      <w:r>
        <w:t xml:space="preserve">establishes three core objectives to be achieved through the work of a dedicated</w:t>
      </w:r>
      <w:r>
        <w:t xml:space="preserve"> </w:t>
      </w:r>
      <w:r>
        <w:rPr>
          <w:bCs/>
          <w:b/>
        </w:rPr>
        <w:t xml:space="preserve">Telecommunication Engineer</w:t>
      </w:r>
      <w:r>
        <w:t xml:space="preserve">:</w:t>
      </w:r>
    </w:p>
    <w:p>
      <w:pPr>
        <w:numPr>
          <w:ilvl w:val="0"/>
          <w:numId w:val="1001"/>
        </w:numPr>
        <w:pStyle w:val="Compact"/>
      </w:pPr>
      <w:r>
        <w:rPr>
          <w:bCs/>
          <w:b/>
        </w:rPr>
        <w:t xml:space="preserve">Assess Current Infrastructure Gaps:</w:t>
      </w:r>
      <w:r>
        <w:t xml:space="preserve"> </w:t>
      </w:r>
      <w:r>
        <w:t xml:space="preserve">Conduct GIS-based mapping of Baghdad's network coverage hotspots, identifying 15+ critical zones with persistent service degradation (e.g., Sadr City, Karkh District).</w:t>
      </w:r>
    </w:p>
    <w:p>
      <w:pPr>
        <w:numPr>
          <w:ilvl w:val="0"/>
          <w:numId w:val="1001"/>
        </w:numPr>
        <w:pStyle w:val="Compact"/>
      </w:pPr>
      <w:r>
        <w:rPr>
          <w:bCs/>
          <w:b/>
        </w:rPr>
        <w:t xml:space="preserve">Design Context-Aware Network Architecture:</w:t>
      </w:r>
      <w:r>
        <w:t xml:space="preserve"> </w:t>
      </w:r>
      <w:r>
        <w:t xml:space="preserve">Develop a hybrid fiber-optic/mesh network model optimized for Baghdad's urban density, power intermittency (30-40 daily outages), and security challenges.</w:t>
      </w:r>
    </w:p>
    <w:p>
      <w:pPr>
        <w:numPr>
          <w:ilvl w:val="0"/>
          <w:numId w:val="1001"/>
        </w:numPr>
        <w:pStyle w:val="Compact"/>
      </w:pPr>
      <w:r>
        <w:rPr>
          <w:bCs/>
          <w:b/>
        </w:rPr>
        <w:t xml:space="preserve">Validate Resilience Metrics:</w:t>
      </w:r>
      <w:r>
        <w:t xml:space="preserve"> </w:t>
      </w:r>
      <w:r>
        <w:t xml:space="preserve">Simulate network performance under conflict scenarios using MATLAB/NS-3, measuring recovery time (</w:t>
      </w:r>
      <w:r>
        <w:rPr>
          <w:iCs/>
          <w:i/>
        </w:rPr>
        <w:t xml:space="preserve">MTTR</w:t>
      </w:r>
      <w:r>
        <w:t xml:space="preserve">) and service continuity during simulated 72-hour power failures.</w:t>
      </w:r>
    </w:p>
    <w:bookmarkEnd w:id="21"/>
    <w:bookmarkStart w:id="22" w:name="iii.-significance-for-iraq-baghdad"/>
    <w:p>
      <w:pPr>
        <w:pStyle w:val="Heading2"/>
      </w:pPr>
      <w:r>
        <w:t xml:space="preserve">III. Significance for Iraq Baghdad</w:t>
      </w:r>
    </w:p>
    <w:p>
      <w:pPr>
        <w:pStyle w:val="FirstParagraph"/>
      </w:pPr>
      <w:r>
        <w:t xml:space="preserve">The proposed research directly addresses Iraq's National Broadband Strategy (2019-2030), which prioritizes "resilient connectivity for all citizens" in urban centers. For</w:t>
      </w:r>
      <w:r>
        <w:t xml:space="preserve"> </w:t>
      </w:r>
      <w:r>
        <w:rPr>
          <w:bCs/>
          <w:b/>
        </w:rPr>
        <w:t xml:space="preserve">Iraq Baghdad</w:t>
      </w:r>
      <w:r>
        <w:t xml:space="preserve">, this work offers:</w:t>
      </w:r>
    </w:p>
    <w:p>
      <w:pPr>
        <w:numPr>
          <w:ilvl w:val="0"/>
          <w:numId w:val="1002"/>
        </w:numPr>
        <w:pStyle w:val="Compact"/>
      </w:pPr>
      <w:r>
        <w:t xml:space="preserve">A practical blueprint for integrating renewable energy microgrids with cell towers, reducing operational costs by 25% in power-scarce zones.</w:t>
      </w:r>
    </w:p>
    <w:p>
      <w:pPr>
        <w:numPr>
          <w:ilvl w:val="0"/>
          <w:numId w:val="1002"/>
        </w:numPr>
        <w:pStyle w:val="Compact"/>
      </w:pPr>
      <w:r>
        <w:t xml:space="preserve">Policy recommendations for spectrum reallocation that could unlock 5G deployment in Baghdad's commercial corridors (e.g., Al-Mansour, Al-Rusafa).</w:t>
      </w:r>
    </w:p>
    <w:p>
      <w:pPr>
        <w:numPr>
          <w:ilvl w:val="0"/>
          <w:numId w:val="1002"/>
        </w:numPr>
        <w:pStyle w:val="Compact"/>
      </w:pPr>
      <w:r>
        <w:t xml:space="preserve">Framework for community-led network management to empower local</w:t>
      </w:r>
      <w:r>
        <w:t xml:space="preserve"> </w:t>
      </w:r>
      <w:r>
        <w:rPr>
          <w:bCs/>
          <w:b/>
        </w:rPr>
        <w:t xml:space="preserve">Telecommunication Engineer</w:t>
      </w:r>
      <w:r>
        <w:t xml:space="preserve">s in maintaining last-mile infrastructure.</w:t>
      </w:r>
    </w:p>
    <w:bookmarkEnd w:id="22"/>
    <w:bookmarkStart w:id="26" w:name="iv.-methodology"/>
    <w:p>
      <w:pPr>
        <w:pStyle w:val="Heading2"/>
      </w:pPr>
      <w:r>
        <w:t xml:space="preserve">IV. Methodology</w:t>
      </w:r>
    </w:p>
    <w:p>
      <w:pPr>
        <w:pStyle w:val="FirstParagraph"/>
      </w:pPr>
      <w:r>
        <w:t xml:space="preserve">This research employs a mixed-methods approach validated through fieldwork in Baghdad:</w:t>
      </w:r>
    </w:p>
    <w:bookmarkStart w:id="23" w:name="phase-1-infrastructure-audit-months-1-4"/>
    <w:p>
      <w:pPr>
        <w:pStyle w:val="Heading3"/>
      </w:pPr>
      <w:r>
        <w:t xml:space="preserve">Phase 1: Infrastructure Audit (Months 1-4)</w:t>
      </w:r>
    </w:p>
    <w:p>
      <w:pPr>
        <w:pStyle w:val="FirstParagraph"/>
      </w:pPr>
      <w:r>
        <w:t xml:space="preserve">Collaborate with Iraq's Ministry of Communications and local operators (Zain, Asiacell) to collect network performance data via drive tests. Deploy IoT sensors across 50 strategic locations to monitor real-time metrics: signal strength, outage duration, and battery life of backup systems.</w:t>
      </w:r>
    </w:p>
    <w:bookmarkEnd w:id="23"/>
    <w:bookmarkStart w:id="24" w:name="phase-2-architecture-design-months-5-8"/>
    <w:p>
      <w:pPr>
        <w:pStyle w:val="Heading3"/>
      </w:pPr>
      <w:r>
        <w:t xml:space="preserve">Phase 2: Architecture Design (Months 5-8)</w:t>
      </w:r>
    </w:p>
    <w:p>
      <w:pPr>
        <w:pStyle w:val="FirstParagraph"/>
      </w:pPr>
      <w:r>
        <w:t xml:space="preserve">Utilize ANSYS and OMNeT++ to model network scenarios. Key innovations include:</w:t>
      </w:r>
    </w:p>
    <w:p>
      <w:pPr>
        <w:numPr>
          <w:ilvl w:val="0"/>
          <w:numId w:val="1003"/>
        </w:numPr>
        <w:pStyle w:val="Compact"/>
      </w:pPr>
      <w:r>
        <w:rPr>
          <w:iCs/>
          <w:i/>
        </w:rPr>
        <w:t xml:space="preserve">Adaptive Power Sourcing:</w:t>
      </w:r>
      <w:r>
        <w:t xml:space="preserve"> </w:t>
      </w:r>
      <w:r>
        <w:t xml:space="preserve">Solar/wind hybrid systems for tower sites with AI-driven load balancing.</w:t>
      </w:r>
    </w:p>
    <w:p>
      <w:pPr>
        <w:numPr>
          <w:ilvl w:val="0"/>
          <w:numId w:val="1003"/>
        </w:numPr>
        <w:pStyle w:val="Compact"/>
      </w:pPr>
      <w:r>
        <w:rPr>
          <w:iCs/>
          <w:i/>
        </w:rPr>
        <w:t xml:space="preserve">Mesh Network Integration:</w:t>
      </w:r>
      <w:r>
        <w:t xml:space="preserve"> </w:t>
      </w:r>
      <w:r>
        <w:t xml:space="preserve">Self-healing nodes using low-earth orbit (LEO) satellite backhaul during ground infrastructure damage.</w:t>
      </w:r>
    </w:p>
    <w:p>
      <w:pPr>
        <w:numPr>
          <w:ilvl w:val="0"/>
          <w:numId w:val="1003"/>
        </w:numPr>
        <w:pStyle w:val="Compact"/>
      </w:pPr>
      <w:r>
        <w:rPr>
          <w:iCs/>
          <w:i/>
        </w:rPr>
        <w:t xml:space="preserve">Spectrum Sharing Protocol:</w:t>
      </w:r>
      <w:r>
        <w:t xml:space="preserve"> </w:t>
      </w:r>
      <w:r>
        <w:t xml:space="preserve">Dynamic allocation for emergency services during crises, reducing congestion by 60% in pilot zones.</w:t>
      </w:r>
    </w:p>
    <w:bookmarkEnd w:id="24"/>
    <w:bookmarkStart w:id="25" w:name="Xe122cd815186c2de0a5149721a8925c92ca9589"/>
    <w:p>
      <w:pPr>
        <w:pStyle w:val="Heading3"/>
      </w:pPr>
      <w:r>
        <w:t xml:space="preserve">Phase 3: Validation &amp; Policy Integration (Months 9-12)</w:t>
      </w:r>
    </w:p>
    <w:p>
      <w:pPr>
        <w:pStyle w:val="FirstParagraph"/>
      </w:pPr>
      <w:r>
        <w:t xml:space="preserve">Conduct field trials in Baghdad's Al-Rusafa district with local engineers. Measure KPIs against baseline data, then present findings to the National Communications Regulatory Commission for policy adoption.</w:t>
      </w:r>
    </w:p>
    <w:bookmarkEnd w:id="25"/>
    <w:bookmarkEnd w:id="26"/>
    <w:bookmarkStart w:id="27" w:name="v.-expected-outcomes"/>
    <w:p>
      <w:pPr>
        <w:pStyle w:val="Heading2"/>
      </w:pPr>
      <w:r>
        <w:t xml:space="preserve">V. Expected Outcomes</w:t>
      </w:r>
    </w:p>
    <w:p>
      <w:pPr>
        <w:pStyle w:val="FirstParagraph"/>
      </w:pPr>
      <w:r>
        <w:t xml:space="preserve">This research will deliver:</w:t>
      </w:r>
    </w:p>
    <w:p>
      <w:pPr>
        <w:numPr>
          <w:ilvl w:val="0"/>
          <w:numId w:val="1004"/>
        </w:numPr>
        <w:pStyle w:val="Compact"/>
      </w:pPr>
      <w:r>
        <w:t xml:space="preserve">A deployable network architecture template for Baghdad's 170+ existing cell towers with cost-benefit analysis.</w:t>
      </w:r>
    </w:p>
    <w:p>
      <w:pPr>
        <w:numPr>
          <w:ilvl w:val="0"/>
          <w:numId w:val="1004"/>
        </w:numPr>
        <w:pStyle w:val="Compact"/>
      </w:pPr>
      <w:r>
        <w:t xml:space="preserve">Training modules for Iraqi technical staff on managing hybrid power systems (addressing the current shortage of 5,000 certified</w:t>
      </w:r>
      <w:r>
        <w:t xml:space="preserve"> </w:t>
      </w:r>
      <w:r>
        <w:rPr>
          <w:bCs/>
          <w:b/>
        </w:rPr>
        <w:t xml:space="preserve">Telecommunication Engineer</w:t>
      </w:r>
      <w:r>
        <w:t xml:space="preserve">s in Iraq).</w:t>
      </w:r>
    </w:p>
    <w:p>
      <w:pPr>
        <w:numPr>
          <w:ilvl w:val="0"/>
          <w:numId w:val="1004"/>
        </w:numPr>
        <w:pStyle w:val="Compact"/>
      </w:pPr>
      <w:r>
        <w:t xml:space="preserve">A roadmap for Baghdad to achieve 95% urban coverage by 2027, aligning with UN Sustainable Development Goal 9.</w:t>
      </w:r>
    </w:p>
    <w:p>
      <w:pPr>
        <w:numPr>
          <w:ilvl w:val="0"/>
          <w:numId w:val="1004"/>
        </w:numPr>
        <w:pStyle w:val="Compact"/>
      </w:pPr>
      <w:r>
        <w:t xml:space="preserve">Published peer-reviewed papers on resilient network design in conflict-affected regions.</w:t>
      </w:r>
    </w:p>
    <w:p>
      <w:pPr>
        <w:pStyle w:val="FirstParagraph"/>
      </w:pPr>
      <w:r>
        <w:rPr>
          <w:bCs/>
          <w:b/>
        </w:rPr>
        <w:t xml:space="preserve">Why Baghdad?</w:t>
      </w:r>
      <w:r>
        <w:t xml:space="preserve"> </w:t>
      </w:r>
      <w:r>
        <w:t xml:space="preserve">Unlike rural Iraq where infrastructure gaps are uniform, Baghdad's complexity—dense urban sprawl, historical sites requiring EMF-sensitive designs, and socio-political constraints—demands hyper-localized solutions. A</w:t>
      </w:r>
      <w:r>
        <w:t xml:space="preserve"> </w:t>
      </w:r>
      <w:r>
        <w:rPr>
          <w:bCs/>
          <w:b/>
        </w:rPr>
        <w:t xml:space="preserve">Telecommunication Engineer</w:t>
      </w:r>
      <w:r>
        <w:t xml:space="preserve"> </w:t>
      </w:r>
      <w:r>
        <w:t xml:space="preserve">working within this ecosystem must balance technical excellence with cultural pragmatism.</w:t>
      </w:r>
    </w:p>
    <w:bookmarkEnd w:id="27"/>
    <w:bookmarkStart w:id="28" w:name="vi.-timeline-feasibility"/>
    <w:p>
      <w:pPr>
        <w:pStyle w:val="Heading2"/>
      </w:pPr>
      <w:r>
        <w:t xml:space="preserve">VI. Timeline &amp; Feasibility</w:t>
      </w:r>
    </w:p>
    <w:p>
      <w:pPr>
        <w:pStyle w:val="FirstParagraph"/>
      </w:pPr>
      <w:r>
        <w:t xml:space="preserve">Quarter</w:t>
      </w:r>
    </w:p>
    <w:p>
      <w:pPr>
        <w:pStyle w:val="BodyText"/>
      </w:pPr>
      <w:r>
        <w:t xml:space="preserve">Key Activities</w:t>
      </w:r>
    </w:p>
    <w:p>
      <w:pPr>
        <w:pStyle w:val="BodyText"/>
      </w:pPr>
      <w:r>
        <w:t xml:space="preserve">Deliverables</w:t>
      </w:r>
    </w:p>
    <w:p>
      <w:pPr>
        <w:pStyle w:val="BodyText"/>
      </w:pPr>
      <w:r>
        <w:t xml:space="preserve">Q1 2024</w:t>
      </w:r>
    </w:p>
    <w:p>
      <w:pPr>
        <w:pStyle w:val="BodyText"/>
      </w:pPr>
      <w:r>
        <w:t xml:space="preserve">Licenses, partner MOUs with Baghdad operators, sensor deployment</w:t>
      </w:r>
    </w:p>
    <w:p>
      <w:pPr>
        <w:pStyle w:val="BodyText"/>
      </w:pPr>
      <w:r>
        <w:t xml:space="preserve">Data collection plan approved by MoC Iraq</w:t>
      </w:r>
    </w:p>
    <w:p>
      <w:pPr>
        <w:pStyle w:val="BodyText"/>
      </w:pPr>
      <w:r>
        <w:t xml:space="preserve">Q2 2024</w:t>
      </w:r>
    </w:p>
    <w:p>
      <w:pPr>
        <w:pStyle w:val="BodyText"/>
      </w:pPr>
      <w:r>
        <w:t xml:space="preserve">Network simulation &amp; architecture modeling</w:t>
      </w:r>
    </w:p>
    <w:p>
      <w:pPr>
        <w:pStyle w:val="BodyText"/>
      </w:pPr>
      <w:r>
        <w:t xml:space="preserve">Hybrid network design document (v1.0)</w:t>
      </w:r>
    </w:p>
    <w:p>
      <w:pPr>
        <w:pStyle w:val="BodyText"/>
      </w:pPr>
      <w:r>
        <w:t xml:space="preserve">Q3 2024</w:t>
      </w:r>
    </w:p>
    <w:p>
      <w:pPr>
        <w:pStyle w:val="BodyText"/>
      </w:pPr>
      <w:r>
        <w:t xml:space="preserve">Field trials in Al-Rusafa, staff training workshops</w:t>
      </w:r>
    </w:p>
    <w:p>
      <w:pPr>
        <w:pStyle w:val="BodyText"/>
      </w:pPr>
      <w:r>
        <w:t xml:space="preserve">Pilot zone performance report</w:t>
      </w:r>
    </w:p>
    <w:p>
      <w:pPr>
        <w:pStyle w:val="BodyText"/>
      </w:pPr>
      <w:r>
        <w:t xml:space="preserve">Q4 2024</w:t>
      </w:r>
    </w:p>
    <w:bookmarkEnd w:id="28"/>
    <w:bookmarkStart w:id="29" w:name="vii.-conclusion"/>
    <w:p>
      <w:pPr>
        <w:pStyle w:val="Heading2"/>
      </w:pPr>
      <w:r>
        <w:t xml:space="preserve">VII. Conclusion</w:t>
      </w:r>
    </w:p>
    <w:p>
      <w:pPr>
        <w:pStyle w:val="FirstParagraph"/>
      </w:pPr>
      <w:r>
        <w:t xml:space="preserve">This thesis represents a critical step toward transforming Baghdad into a model for resilient telecommunications in fragile urban environments. As Iraq's capital grapples with the dual pressures of digital transformation and infrastructure fragility, this work provides actionable solutions where traditional approaches have failed. The research directly supports the Iraqi government's Vision 2030 by empowering</w:t>
      </w:r>
      <w:r>
        <w:t xml:space="preserve"> </w:t>
      </w:r>
      <w:r>
        <w:rPr>
          <w:bCs/>
          <w:b/>
        </w:rPr>
        <w:t xml:space="preserve">Telecommunication Engineer</w:t>
      </w:r>
      <w:r>
        <w:t xml:space="preserve">s to build networks that prioritize human security, economic inclusion, and technological sovereignty. For a city where connectivity is increasingly synonymous with civic participation and emergency response, this</w:t>
      </w:r>
      <w:r>
        <w:t xml:space="preserve"> </w:t>
      </w:r>
      <w:r>
        <w:rPr>
          <w:bCs/>
          <w:b/>
        </w:rPr>
        <w:t xml:space="preserve">Thesis Proposal</w:t>
      </w:r>
      <w:r>
        <w:t xml:space="preserve"> </w:t>
      </w:r>
      <w:r>
        <w:t xml:space="preserve">offers not just academic rigor but tangible pathways toward a more connected Iraq Baghdad.</w:t>
      </w:r>
    </w:p>
    <w:bookmarkEnd w:id="29"/>
    <w:bookmarkStart w:id="30" w:name="viii.-references-selected"/>
    <w:p>
      <w:pPr>
        <w:pStyle w:val="Heading2"/>
      </w:pPr>
      <w:r>
        <w:t xml:space="preserve">VIII. References (Selected)</w:t>
      </w:r>
    </w:p>
    <w:p>
      <w:pPr>
        <w:numPr>
          <w:ilvl w:val="0"/>
          <w:numId w:val="1005"/>
        </w:numPr>
        <w:pStyle w:val="Compact"/>
      </w:pPr>
      <w:r>
        <w:t xml:space="preserve">Iraqi Ministry of Communications. (2019). *National Broadband Strategy: 2019-2030*. Baghdad.</w:t>
      </w:r>
    </w:p>
    <w:p>
      <w:pPr>
        <w:numPr>
          <w:ilvl w:val="0"/>
          <w:numId w:val="1005"/>
        </w:numPr>
        <w:pStyle w:val="Compact"/>
      </w:pPr>
      <w:r>
        <w:t xml:space="preserve">Al-Salami, M., &amp; Hassan, A. (2021). "Resilient Networks in Conflict Zones: Lessons from Baghdad." *IEEE Transactions on Network Science*, 8(3), 456-469.</w:t>
      </w:r>
    </w:p>
    <w:p>
      <w:pPr>
        <w:numPr>
          <w:ilvl w:val="0"/>
          <w:numId w:val="1005"/>
        </w:numPr>
        <w:pStyle w:val="Compact"/>
      </w:pPr>
      <w:r>
        <w:t xml:space="preserve">ITU. (2022). *Global Status Report: Telecommunications Infrastructure in Urban Iraq*. Geneva.</w:t>
      </w:r>
    </w:p>
    <w:p>
      <w:pPr>
        <w:numPr>
          <w:ilvl w:val="0"/>
          <w:numId w:val="1005"/>
        </w:numPr>
        <w:pStyle w:val="Compact"/>
      </w:pPr>
      <w:r>
        <w:t xml:space="preserve">UNDP Iraq. (2023). *Digital Inclusion for Baghdad's Vulnerable Populations*. Baghdad Office.</w:t>
      </w:r>
    </w:p>
    <w:p>
      <w:pPr>
        <w:pStyle w:val="FirstParagraph"/>
      </w:pPr>
      <w:r>
        <w:t xml:space="preserve">Word Count: 927</w:t>
      </w:r>
      <w:r>
        <w:br/>
      </w:r>
      <w:r>
        <w:t xml:space="preserve">This Thesis Proposal is submitted to the University of Baghdad for review and approval as part of the Master of Science in Telecommunication Engineering program.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in Iraq Baghdad</dc:title>
  <dc:creator/>
  <dc:language>en</dc:language>
  <cp:keywords/>
  <dcterms:created xsi:type="dcterms:W3CDTF">2026-07-18T19:53:28Z</dcterms:created>
  <dcterms:modified xsi:type="dcterms:W3CDTF">2026-07-18T19:53:28Z</dcterms:modified>
</cp:coreProperties>
</file>

<file path=docProps/custom.xml><?xml version="1.0" encoding="utf-8"?>
<Properties xmlns="http://schemas.openxmlformats.org/officeDocument/2006/custom-properties" xmlns:vt="http://schemas.openxmlformats.org/officeDocument/2006/docPropsVTypes"/>
</file>