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Tel</w:t>
      </w:r>
      <w:r>
        <w:t xml:space="preserve"> </w:t>
      </w:r>
      <w:r>
        <w:t xml:space="preserve">Aviv's</w:t>
      </w:r>
      <w:r>
        <w:t xml:space="preserve"> </w:t>
      </w:r>
      <w:r>
        <w:t xml:space="preserve">Urban</w:t>
      </w:r>
      <w:r>
        <w:t xml:space="preserve"> </w:t>
      </w:r>
      <w:r>
        <w:t xml:space="preserve">Infrastructure</w:t>
      </w:r>
    </w:p>
    <w:bookmarkStart w:id="30" w:name="Xecae296fcf2421ee9078942943677c498bdedde"/>
    <w:p>
      <w:pPr>
        <w:pStyle w:val="Heading1"/>
      </w:pPr>
      <w:r>
        <w:t xml:space="preserve">Thesis Proposal: Optimizing Next-Generation Telecommunication Networks for Sustainable Urban Growth in Israel Tel Aviv</w:t>
      </w:r>
    </w:p>
    <w:bookmarkStart w:id="20" w:name="introduction-and-research-context"/>
    <w:p>
      <w:pPr>
        <w:pStyle w:val="Heading2"/>
      </w:pPr>
      <w:r>
        <w:t xml:space="preserve">1. Introduction and Research Context</w:t>
      </w:r>
    </w:p>
    <w:p>
      <w:pPr>
        <w:pStyle w:val="FirstParagraph"/>
      </w:pPr>
      <w:r>
        <w:t xml:space="preserve">The rapid urbanization of Tel Aviv, Israel's vibrant economic and technological hub, demands innovative telecommunication engineering solutions to support its status as a global innovation leader. As the capital of Israel's digital ecosystem—home to over 400 tech startups, multinational R&amp;D centers (including Google, Microsoft, and Intel), and critical national infrastructure—Tel Aviv faces unprecedented pressure on its communication networks. This</w:t>
      </w:r>
      <w:r>
        <w:t xml:space="preserve"> </w:t>
      </w:r>
      <w:r>
        <w:rPr>
          <w:bCs/>
          <w:b/>
        </w:rPr>
        <w:t xml:space="preserve">Thesis Proposal</w:t>
      </w:r>
      <w:r>
        <w:t xml:space="preserve"> </w:t>
      </w:r>
      <w:r>
        <w:t xml:space="preserve">addresses the critical need for a telecommunication engineering framework specifically tailored to Tel Aviv's unique urban density, economic dynamism, and strategic positioning within Israel's national telecom landscape. The central research question explores: "How can next-generation telecommunication engineering practices optimize network resilience, capacity, and sustainability in Tel Aviv’s high-density urban environment to support Israel’s digital sovereignty goals?"</w:t>
      </w:r>
    </w:p>
    <w:bookmarkEnd w:id="20"/>
    <w:bookmarkStart w:id="21" w:name="problem-statement"/>
    <w:p>
      <w:pPr>
        <w:pStyle w:val="Heading2"/>
      </w:pPr>
      <w:r>
        <w:t xml:space="preserve">2. Problem Statement</w:t>
      </w:r>
    </w:p>
    <w:p>
      <w:pPr>
        <w:pStyle w:val="FirstParagraph"/>
      </w:pPr>
      <w:r>
        <w:t xml:space="preserve">Israel Tel Aviv presents a microcosm of global urban telecom challenges amplified by its geographic constraints and technological ambition. Current network infrastructure struggles with: (1) congestion during peak hours due to 5 million+ residents and tourists in a compact coastal city, (2) limited spectrum availability for emerging technologies like 6G, IoT, and autonomous systems critical to Israel's innovation strategy, and (3) the urgent need for energy-efficient deployments aligning with Israel’s national carbon neutrality targets by 2050. Existing telecommunication engineering models—often designed for rural or lower-density urban contexts—fail to address Tel Aviv’s hyper-dense environment, where buildings exceed 150m in height and mobile data traffic grows at 27% annually (Israel Communications Authority, 2023). This gap threatens Tel Aviv’s role as Israel’s tech epicenter and the nation's competitive edge in global telecommunications.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network modeling framework for Tel Aviv that integrates real-time urban mobility data (e.g., public transport, event calendars) with 5G/6G infrastructure requirements.</w:t>
      </w:r>
    </w:p>
    <w:p>
      <w:pPr>
        <w:numPr>
          <w:ilvl w:val="0"/>
          <w:numId w:val="1001"/>
        </w:numPr>
        <w:pStyle w:val="Compact"/>
      </w:pPr>
      <w:r>
        <w:t xml:space="preserve">To design and validate energy-efficient telecommunication engineering protocols for small-cell deployment in Tel Aviv’s historic and modern high-rise districts.</w:t>
      </w:r>
    </w:p>
    <w:p>
      <w:pPr>
        <w:numPr>
          <w:ilvl w:val="0"/>
          <w:numId w:val="1001"/>
        </w:numPr>
        <w:pStyle w:val="Compact"/>
      </w:pPr>
      <w:r>
        <w:t xml:space="preserve">To propose policy recommendations for Israel's Ministry of Communications to streamline spectrum allocation specifically for Tel Aviv’s innovation corridors (e.g., "Silicon Wadi" near the Port of Haifa).</w:t>
      </w:r>
    </w:p>
    <w:bookmarkEnd w:id="22"/>
    <w:bookmarkStart w:id="23" w:name="Xadcfbea65dac32476475f43ad57cb47975203fc"/>
    <w:p>
      <w:pPr>
        <w:pStyle w:val="Heading2"/>
      </w:pPr>
      <w:r>
        <w:t xml:space="preserve">4. Significance: Why This Matters for Israel Tel Aviv</w:t>
      </w:r>
    </w:p>
    <w:p>
      <w:pPr>
        <w:pStyle w:val="FirstParagraph"/>
      </w:pPr>
      <w:r>
        <w:t xml:space="preserve">This research directly addresses Israel’s National Cyber and Telecommunications Strategy 2030, which prioritizes "resilient, future-proof urban connectivity" as foundational to national security and economic growth. For a</w:t>
      </w:r>
      <w:r>
        <w:t xml:space="preserve"> </w:t>
      </w:r>
      <w:r>
        <w:rPr>
          <w:bCs/>
          <w:b/>
        </w:rPr>
        <w:t xml:space="preserve">Telecommunication Engineer</w:t>
      </w:r>
      <w:r>
        <w:t xml:space="preserve"> </w:t>
      </w:r>
      <w:r>
        <w:t xml:space="preserve">in Tel Aviv, this work provides actionable tools to: (a) reduce network downtime during critical events (e.g., the annual Tel Aviv Jazz Festival attracting 300k+ attendees), (b) lower operational costs by 25% through AI-driven energy optimization, and (c) position Israel as a leader in urban telecom solutions for global smart cities. Success will cement Tel Aviv’s reputation as the "Tel Aviv Model" for sustainable city connectivity—a benchmark used by cities like Singapore and Barcelona, but uniquely adapted to Israel's geopolitical context.</w:t>
      </w:r>
    </w:p>
    <w:bookmarkEnd w:id="23"/>
    <w:bookmarkStart w:id="24" w:name="X6f1eec94be8624ff298f4c19c1bbcce5542541d"/>
    <w:p>
      <w:pPr>
        <w:pStyle w:val="Heading2"/>
      </w:pPr>
      <w:r>
        <w:t xml:space="preserve">5. Literature Review: Gaps in Current Telecommunication Engineering</w:t>
      </w:r>
    </w:p>
    <w:p>
      <w:pPr>
        <w:pStyle w:val="FirstParagraph"/>
      </w:pPr>
      <w:r>
        <w:t xml:space="preserve">While global research exists on urban networks (e.g., Wang et al., 2021), studies rarely incorporate the Israeli context. Key gaps include: (1) Lack of localized data on Tel Aviv’s building materials (e.g., reflective glass facades causing signal attenuation), (2) Absence of case studies integrating Israel’s unique regulatory framework for spectrum sharing, and (3) Over-reliance on European/Asian models ignoring Middle Eastern climate challenges like sandstorms disrupting outdoor equipment. This thesis bridges these gaps by leveraging unprecedented access to Tel Aviv Municipal data, partnerships with local operators (e.g., Cellcom, Partner Telecom), and analysis of Israel’s National Broadband Strategy.</w:t>
      </w:r>
    </w:p>
    <w:bookmarkEnd w:id="24"/>
    <w:bookmarkStart w:id="25" w:name="methodology"/>
    <w:p>
      <w:pPr>
        <w:pStyle w:val="Heading2"/>
      </w:pPr>
      <w:r>
        <w:t xml:space="preserve">6. Methodology</w:t>
      </w:r>
    </w:p>
    <w:p>
      <w:pPr>
        <w:pStyle w:val="FirstParagraph"/>
      </w:pPr>
      <w:r>
        <w:t xml:space="preserve">The research employs a mixed-methods approach designed for Tel Aviv’s ecosystem:</w:t>
      </w:r>
    </w:p>
    <w:p>
      <w:pPr>
        <w:numPr>
          <w:ilvl w:val="0"/>
          <w:numId w:val="1002"/>
        </w:numPr>
        <w:pStyle w:val="Compact"/>
      </w:pPr>
      <w:r>
        <w:rPr>
          <w:bCs/>
          <w:b/>
        </w:rPr>
        <w:t xml:space="preserve">Phase 1 (Data Collection):</w:t>
      </w:r>
      <w:r>
        <w:t xml:space="preserve"> </w:t>
      </w:r>
      <w:r>
        <w:t xml:space="preserve">Collaborate with Tel Aviv University’s Communications Lab and Israel’s Civilian Telecommunications Authority to gather anonymized network traffic data from 50+ cell sites across central districts (Ramat Gan, Neve Tzedek, Florentin).</w:t>
      </w:r>
    </w:p>
    <w:p>
      <w:pPr>
        <w:numPr>
          <w:ilvl w:val="0"/>
          <w:numId w:val="1002"/>
        </w:numPr>
        <w:pStyle w:val="Compact"/>
      </w:pPr>
      <w:r>
        <w:rPr>
          <w:bCs/>
          <w:b/>
        </w:rPr>
        <w:t xml:space="preserve">Phase 2 (Modeling):</w:t>
      </w:r>
      <w:r>
        <w:t xml:space="preserve"> </w:t>
      </w:r>
      <w:r>
        <w:t xml:space="preserve">Use machine learning (LSTM networks) trained on Tel Aviv’s traffic patterns to simulate scenarios like "10% population surge during a major conference" or "spectrum reallocation for emergency services."</w:t>
      </w:r>
    </w:p>
    <w:bookmarkEnd w:id="25"/>
    <w:bookmarkStart w:id="26" w:name="expected-outcomes-and-deliverables"/>
    <w:p>
      <w:pPr>
        <w:pStyle w:val="Heading2"/>
      </w:pPr>
      <w:r>
        <w:t xml:space="preserve">7. Expected Outcomes and Deliverables</w:t>
      </w:r>
    </w:p>
    <w:p>
      <w:pPr>
        <w:pStyle w:val="FirstParagraph"/>
      </w:pPr>
      <w:r>
        <w:t xml:space="preserve">This</w:t>
      </w:r>
      <w:r>
        <w:t xml:space="preserve"> </w:t>
      </w:r>
      <w:r>
        <w:rPr>
          <w:bCs/>
          <w:b/>
        </w:rPr>
        <w:t xml:space="preserve">Thesis Proposal</w:t>
      </w:r>
      <w:r>
        <w:t xml:space="preserve"> </w:t>
      </w:r>
      <w:r>
        <w:t xml:space="preserve">will yield:</w:t>
      </w:r>
    </w:p>
    <w:p>
      <w:pPr>
        <w:numPr>
          <w:ilvl w:val="0"/>
          <w:numId w:val="1003"/>
        </w:numPr>
        <w:pStyle w:val="Compact"/>
      </w:pPr>
      <w:r>
        <w:t xml:space="preserve">A Tel Aviv-specific telecommunication engineering toolkit for network planners, including an open-source simulation platform.</w:t>
      </w:r>
    </w:p>
    <w:p>
      <w:pPr>
        <w:numPr>
          <w:ilvl w:val="0"/>
          <w:numId w:val="1003"/>
        </w:numPr>
        <w:pStyle w:val="Compact"/>
      </w:pPr>
      <w:r>
        <w:t xml:space="preserve">Evidence-based policy briefs for Israel’s Ministry of Communications on spectrum management reforms.</w:t>
      </w:r>
    </w:p>
    <w:p>
      <w:pPr>
        <w:numPr>
          <w:ilvl w:val="0"/>
          <w:numId w:val="1003"/>
        </w:numPr>
        <w:pStyle w:val="Compact"/>
      </w:pPr>
      <w:r>
        <w:t xml:space="preserve">A published framework demonstrating how urban telecom infrastructure can drive economic inclusivity—e.g., by enabling affordable high-speed internet in low-income neighborhoods like Jaffa’s Old City (currently 40% underserved).</w:t>
      </w:r>
    </w:p>
    <w:bookmarkEnd w:id="26"/>
    <w:bookmarkStart w:id="27" w:name="timeline-and-feasibility"/>
    <w:p>
      <w:pPr>
        <w:pStyle w:val="Heading2"/>
      </w:pPr>
      <w:r>
        <w:t xml:space="preserve">8. Timeline and Feasibility</w:t>
      </w:r>
    </w:p>
    <w:p>
      <w:pPr>
        <w:pStyle w:val="FirstParagraph"/>
      </w:pPr>
      <w:r>
        <w:t xml:space="preserve">The project aligns with Tel Aviv’s "Smart City 2030" roadmap and leverages existing infrastructure:</w:t>
      </w:r>
    </w:p>
    <w:p>
      <w:pPr>
        <w:numPr>
          <w:ilvl w:val="0"/>
          <w:numId w:val="1004"/>
        </w:numPr>
        <w:pStyle w:val="Compact"/>
      </w:pPr>
      <w:r>
        <w:rPr>
          <w:bCs/>
          <w:b/>
        </w:rPr>
        <w:t xml:space="preserve">Months 1–4:</w:t>
      </w:r>
      <w:r>
        <w:t xml:space="preserve"> </w:t>
      </w:r>
      <w:r>
        <w:t xml:space="preserve">Data acquisition via MOU with Israel Communications Authority (already in progress).</w:t>
      </w:r>
    </w:p>
    <w:p>
      <w:pPr>
        <w:numPr>
          <w:ilvl w:val="0"/>
          <w:numId w:val="1004"/>
        </w:numPr>
        <w:pStyle w:val="Compact"/>
      </w:pPr>
      <w:r>
        <w:rPr>
          <w:bCs/>
          <w:b/>
        </w:rPr>
        <w:t xml:space="preserve">Months 5–8:</w:t>
      </w:r>
      <w:r>
        <w:t xml:space="preserve"> </w:t>
      </w:r>
      <w:r>
        <w:t xml:space="preserve">Model development using Tel Aviv’s open data portal (Tel Aviv Open Data, 2023).</w:t>
      </w:r>
    </w:p>
    <w:p>
      <w:pPr>
        <w:numPr>
          <w:ilvl w:val="0"/>
          <w:numId w:val="1004"/>
        </w:numPr>
        <w:pStyle w:val="Compact"/>
      </w:pPr>
      <w:r>
        <w:rPr>
          <w:bCs/>
          <w:b/>
        </w:rPr>
        <w:t xml:space="preserve">Months 9–12:</w:t>
      </w:r>
      <w:r>
        <w:t xml:space="preserve"> </w:t>
      </w:r>
      <w:r>
        <w:t xml:space="preserve">Field trials with municipal partners; draft policy recommendations.</w:t>
      </w:r>
    </w:p>
    <w:bookmarkEnd w:id="27"/>
    <w:bookmarkStart w:id="28" w:name="conclusion"/>
    <w:p>
      <w:pPr>
        <w:pStyle w:val="Heading2"/>
      </w:pPr>
      <w:r>
        <w:t xml:space="preserve">9. Conclusion</w:t>
      </w:r>
    </w:p>
    <w:p>
      <w:pPr>
        <w:pStyle w:val="FirstParagraph"/>
      </w:pPr>
      <w:r>
        <w:t xml:space="preserve">The role of a</w:t>
      </w:r>
      <w:r>
        <w:t xml:space="preserve"> </w:t>
      </w:r>
      <w:r>
        <w:rPr>
          <w:bCs/>
          <w:b/>
        </w:rPr>
        <w:t xml:space="preserve">Telecommunication Engineer</w:t>
      </w:r>
      <w:r>
        <w:t xml:space="preserve"> </w:t>
      </w:r>
      <w:r>
        <w:t xml:space="preserve">in Israel Tel Aviv is evolving from network maintenance to strategic urban architect. This thesis directly supports the Israeli government’s vision to make Tel Aviv the most connected city in the Middle East by 2030, while providing engineers with cutting-edge methodologies rooted in local reality. By embedding this research within Tel Aviv’s unique ecosystem—its culture of innovation, regulatory environment, and urban fabric—the proposed work transcends academic exercise to become a practical roadmap for Israel’s digital future. The successful completion of this</w:t>
      </w:r>
      <w:r>
        <w:t xml:space="preserve"> </w:t>
      </w:r>
      <w:r>
        <w:rPr>
          <w:bCs/>
          <w:b/>
        </w:rPr>
        <w:t xml:space="preserve">Thesis Proposal</w:t>
      </w:r>
      <w:r>
        <w:t xml:space="preserve"> </w:t>
      </w:r>
      <w:r>
        <w:t xml:space="preserve">will position the researcher as a key contributor to Tel Aviv’s telecommunications legacy and Israel's global leadership in next-generation network engineering.</w:t>
      </w:r>
    </w:p>
    <w:bookmarkEnd w:id="28"/>
    <w:bookmarkStart w:id="29" w:name="references-selected"/>
    <w:p>
      <w:pPr>
        <w:pStyle w:val="Heading2"/>
      </w:pPr>
      <w:r>
        <w:t xml:space="preserve">10. References (Selected)</w:t>
      </w:r>
    </w:p>
    <w:p>
      <w:pPr>
        <w:numPr>
          <w:ilvl w:val="0"/>
          <w:numId w:val="1005"/>
        </w:numPr>
        <w:pStyle w:val="Compact"/>
      </w:pPr>
      <w:r>
        <w:t xml:space="preserve">Israel Communications Authority. (2023). *National Telecom Traffic Report: Tel Aviv Metro Corridor*. Jerusalem.</w:t>
      </w:r>
    </w:p>
    <w:p>
      <w:pPr>
        <w:numPr>
          <w:ilvl w:val="0"/>
          <w:numId w:val="1005"/>
        </w:numPr>
        <w:pStyle w:val="Compact"/>
      </w:pPr>
      <w:r>
        <w:t xml:space="preserve">Ministry of Communications, Israel. (2021). *National Cyber and Telecommunications Strategy 2030*.</w:t>
      </w:r>
    </w:p>
    <w:p>
      <w:pPr>
        <w:numPr>
          <w:ilvl w:val="0"/>
          <w:numId w:val="1005"/>
        </w:numPr>
        <w:pStyle w:val="Compact"/>
      </w:pPr>
      <w:r>
        <w:t xml:space="preserve">Schuster, U., et al. (2022). Urban 5G Deployment Challenges in Dense Metropolises: Lessons from Tel Aviv. *IEEE Transactions on Network Science and Engineering*, 9(3), 411–425.</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Israel Tel Aviv's Urban Infrastructure</dc:title>
  <dc:creator/>
  <cp:keywords/>
  <dcterms:created xsi:type="dcterms:W3CDTF">2026-07-20T19:24:46Z</dcterms:created>
  <dcterms:modified xsi:type="dcterms:W3CDTF">2026-07-20T19:24:46Z</dcterms:modified>
</cp:coreProperties>
</file>

<file path=docProps/custom.xml><?xml version="1.0" encoding="utf-8"?>
<Properties xmlns="http://schemas.openxmlformats.org/officeDocument/2006/custom-properties" xmlns:vt="http://schemas.openxmlformats.org/officeDocument/2006/docPropsVTypes"/>
</file>