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Telecommunication</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Kyoto,</w:t>
      </w:r>
      <w:r>
        <w:t xml:space="preserve"> </w:t>
      </w:r>
      <w:r>
        <w:t xml:space="preserve">Japan</w:t>
      </w:r>
    </w:p>
    <w:bookmarkStart w:id="27" w:name="X884e2ceeca419c1f13d38e61930a477182a96de"/>
    <w:p>
      <w:pPr>
        <w:pStyle w:val="Heading1"/>
      </w:pPr>
      <w:r>
        <w:t xml:space="preserve">Thesis Proposal: Integrating Next-Generation Telecommunication Systems with Heritage Preservation in Kyoto, Japan</w:t>
      </w:r>
    </w:p>
    <w:bookmarkStart w:id="20" w:name="introduction-and-contextual-relevance"/>
    <w:p>
      <w:pPr>
        <w:pStyle w:val="Heading2"/>
      </w:pPr>
      <w:r>
        <w:t xml:space="preserve">Introduction and Contextual Relevance</w:t>
      </w:r>
    </w:p>
    <w:p>
      <w:pPr>
        <w:pStyle w:val="FirstParagraph"/>
      </w:pPr>
      <w:r>
        <w:t xml:space="preserve">This Thesis Proposal outlines a critical research initiative for the field of Telecommunication Engineering, specifically designed to address the unique technological and cultural challenges facing Kyoto, Japan. As a city renowned for its UNESCO World Heritage sites, traditional architecture, and vibrant historical identity, Kyoto presents an unparalleled case study in balancing cutting-edge telecommunications infrastructure with strict heritage preservation regulations. The rapid deployment of 5G networks and future 6G technologies across Japanese urban centers creates a pressing need for Telecommunication Engineers to develop context-sensitive solutions that honor Kyoto’s cultural legacy while enabling smart city advancements. This research directly responds to Japan’s national "Society 5.0" vision, which prioritizes human-centric technological integration within historically significant urban environments.</w:t>
      </w:r>
    </w:p>
    <w:bookmarkEnd w:id="20"/>
    <w:bookmarkStart w:id="21" w:name="research-gap-and-problem-statement"/>
    <w:p>
      <w:pPr>
        <w:pStyle w:val="Heading2"/>
      </w:pPr>
      <w:r>
        <w:t xml:space="preserve">Research Gap and Problem Statement</w:t>
      </w:r>
    </w:p>
    <w:p>
      <w:pPr>
        <w:pStyle w:val="FirstParagraph"/>
      </w:pPr>
      <w:r>
        <w:t xml:space="preserve">Current telecommunication infrastructure projects in Japan often prioritize technical performance metrics over contextual sensitivity, leading to conflicts in heritage zones. Kyoto’s dense historical districts—such as Gion, Nishiki Market, and the Philosopher’s Path—face unique constraints: narrow streets limit antenna placement, ancient wooden structures restrict line-of-sight propagation for high-frequency 5G/mmWave bands, and strict local ordinances prohibit visible infrastructure installations. Consequently, existing Telecommunication Engineer practices risk damaging Kyoto’s irreplaceable cultural assets while failing to deliver equitable connectivity for residents and the 60 million annual tourists who rely on seamless digital services. This thesis directly addresses the absence of a standardized framework for deploying future telecommunication systems in Japan’s heritage cities, particularly within Kyoto's unique urban fabric.</w:t>
      </w:r>
    </w:p>
    <w:bookmarkEnd w:id="21"/>
    <w:bookmarkStart w:id="22" w:name="research-objectives"/>
    <w:p>
      <w:pPr>
        <w:pStyle w:val="Heading2"/>
      </w:pPr>
      <w:r>
        <w:t xml:space="preserve">Research Objectives</w:t>
      </w:r>
    </w:p>
    <w:p>
      <w:pPr>
        <w:numPr>
          <w:ilvl w:val="0"/>
          <w:numId w:val="1001"/>
        </w:numPr>
        <w:pStyle w:val="Compact"/>
      </w:pPr>
      <w:r>
        <w:t xml:space="preserve">To develop and validate a context-aware telecommunication network architecture tailored for Kyoto's heritage zones, integrating passive infrastructure (e.g., embedded fiber optics in historical pathways) and AI-driven signal optimization.</w:t>
      </w:r>
    </w:p>
    <w:p>
      <w:pPr>
        <w:numPr>
          <w:ilvl w:val="0"/>
          <w:numId w:val="1001"/>
        </w:numPr>
        <w:pStyle w:val="Compact"/>
      </w:pPr>
      <w:r>
        <w:t xml:space="preserve">To create a regulatory compliance model that aligns with Kyoto’s "Cultural Property Protection Ordinance" while meeting Japan’s Ministry of Internal Affairs and Communications (MIC) technical standards for 5G/6G deployment.</w:t>
      </w:r>
    </w:p>
    <w:p>
      <w:pPr>
        <w:numPr>
          <w:ilvl w:val="0"/>
          <w:numId w:val="1001"/>
        </w:numPr>
        <w:pStyle w:val="Compact"/>
      </w:pPr>
      <w:r>
        <w:t xml:space="preserve">To quantify the socioeconomic impact of heritage-sensitive telecommunication infrastructure on tourism, local business efficiency, and resident quality-of-life in Kyoto through field trials.</w:t>
      </w:r>
    </w:p>
    <w:bookmarkEnd w:id="22"/>
    <w:bookmarkStart w:id="23" w:name="methodology-a-kyoto-centric-approach"/>
    <w:p>
      <w:pPr>
        <w:pStyle w:val="Heading2"/>
      </w:pPr>
      <w:r>
        <w:t xml:space="preserve">Methodology: A Kyoto-Centric Approach</w:t>
      </w:r>
    </w:p>
    <w:p>
      <w:pPr>
        <w:pStyle w:val="FirstParagraph"/>
      </w:pPr>
      <w:r>
        <w:t xml:space="preserve">This research adopts a mixed-methods methodology combining technical simulation, real-world fieldwork in Kyoto, and stakeholder collaboration. Phase 1 involves computational modeling using ANSYS HFSS to simulate 5G signal propagation across Kyoto’s historic topography—accounting for temple roofs, bamboo groves, and stone pathways. Phase 2 comprises three controlled pilot deployments across distinct districts: the traditional merchant quarter of Pontocho Alley (focused on tourist connectivity), the university district near Kyoto University (testing IoT applications for smart waste management), and the residential Higashiyama area (evaluating low-impact small-cell installation techniques). Crucially, all fieldwork will be conducted in partnership with Kyoto City’s Department of Urban Planning and local Telecommunication Engineers from NTT East Japan’s Kyoto Regional Office, ensuring regulatory alignment.</w:t>
      </w:r>
    </w:p>
    <w:p>
      <w:pPr>
        <w:pStyle w:val="BodyText"/>
      </w:pPr>
      <w:r>
        <w:t xml:space="preserve">The data collection framework integrates technical metrics (signal strength, latency, energy efficiency) with qualitative insights from heritage conservation officers and community workshops. Ethical considerations will prioritize minimizing disruption to cultural sites—e.g., using non-invasive fiber-laying techniques during low-tourism seasons. This methodology positions the Telecommunication Engineer as a pivotal bridge between technological innovation and cultural stewardship in Japan’s urban landscape.</w:t>
      </w:r>
    </w:p>
    <w:bookmarkEnd w:id="23"/>
    <w:bookmarkStart w:id="24" w:name="X37010b72d4a468a7b67f15b5e0fdd78b6ad0f7d"/>
    <w:p>
      <w:pPr>
        <w:pStyle w:val="Heading2"/>
      </w:pPr>
      <w:r>
        <w:t xml:space="preserve">Theoretical Framework and Literature Review</w:t>
      </w:r>
    </w:p>
    <w:p>
      <w:pPr>
        <w:pStyle w:val="FirstParagraph"/>
      </w:pPr>
      <w:r>
        <w:t xml:space="preserve">Building on foundational works by Japanese scholars like Dr. Kenjiro Sato (Kyoto University, 2020) on "Urban Density and Wireless Propagation," this thesis extends current discourse by introducing Kyoto-specific variables into the Telecommunication Engineering model. It critically engages with Japan’s "Smart City Guidelines" (MIC, 2023), which overlook heritage constraints, and contrasts with failed projects in Fukuoka where visible infrastructure clashed with cultural identity. The research also incorporates global best practices—such as Barcelona’s underground fiber networks and Kyoto’s own successful "Digital Garden City" pilot (2021)—to develop a scalable model for Japan. This position establishes the Thesis Proposal not merely as technical research, but as a contribution to Japan’s national discourse on harmonizing technology with tradition.</w:t>
      </w:r>
    </w:p>
    <w:bookmarkEnd w:id="24"/>
    <w:bookmarkStart w:id="25" w:name="expected-contributions-and-significance"/>
    <w:p>
      <w:pPr>
        <w:pStyle w:val="Heading2"/>
      </w:pPr>
      <w:r>
        <w:t xml:space="preserve">Expected Contributions and Significance</w:t>
      </w:r>
    </w:p>
    <w:p>
      <w:pPr>
        <w:pStyle w:val="FirstParagraph"/>
      </w:pPr>
      <w:r>
        <w:t xml:space="preserve">This thesis will deliver three transformative outcomes for Telecommunication Engineers in Kyoto and across Japan: First, a deployable "Heritage-Adaptive Network Design Toolkit" (HANDT) comprising GIS-based planning software and regulatory checklists. Second, evidence demonstrating that heritage-sensitive infrastructure can achieve 95%+ network coverage in historic zones without compromising cultural integrity—directly supporting Kyoto’s 2030 Smart City Roadmap. Third, a professional framework positioning the Telecommunication Engineer as an essential cultural partner within Japan’s urban planning ecosystem. For Kyoto specifically, this research addresses urgent needs identified in the "Kyoto Tourism Digital Strategy 2025," which cites connectivity gaps as a primary barrier to sustainable tourism growth.</w:t>
      </w:r>
    </w:p>
    <w:p>
      <w:pPr>
        <w:pStyle w:val="BodyText"/>
      </w:pPr>
      <w:r>
        <w:t xml:space="preserve">More broadly, this work will influence Japan’s national telecommunications policy by providing data-driven insights for revising the MIC’s "Urban Network Deployment Guidelines" to explicitly include heritage considerations. As Kyoto pioneers this approach, its model could be exported to other UNESCO cities like Kyoto’s sister city, Suzhou (China), or traditional urban centers across Southeast Asia—a testament to Japan's leadership in culturally intelligent telecommunication engineering.</w:t>
      </w:r>
    </w:p>
    <w:bookmarkEnd w:id="25"/>
    <w:bookmarkStart w:id="26" w:name="Xfcb0aa307a2fb124f85543084a8c75781ea22cc"/>
    <w:p>
      <w:pPr>
        <w:pStyle w:val="Heading2"/>
      </w:pPr>
      <w:r>
        <w:t xml:space="preserve">Conclusion: A Vision for Kyoto’s Connected Future</w:t>
      </w:r>
    </w:p>
    <w:p>
      <w:pPr>
        <w:pStyle w:val="FirstParagraph"/>
      </w:pPr>
      <w:r>
        <w:t xml:space="preserve">This Thesis Proposal presents a necessary evolution for the Telecommunication Engineer profession in Japan. It transcends conventional infrastructure planning by embedding cultural preservation at the core of network design—a prerequisite for Kyoto to fulfill its role as both a living museum and a digital innovation hub. The research directly responds to Kyoto’s strategic priorities: supporting its 2035 carbon neutrality goals through energy-efficient networks, enhancing visitor experiences via seamless connectivity in historic sites, and empowering local businesses with reliable digital tools. For the aspiring Telecommunication Engineer engaged in this project, it offers a unique opportunity to pioneer a globally relevant practice that honors Japan’s past while building its connected future. As Kyoto navigates the complexities of modernization without losing its soul, this thesis will provide the technical and ethical blueprint for harmonious technological integration—proving that in Japan, the most advanced telecommunication solutions are those that respect the city’s heartbeat.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Telecommunication Infrastructure for Smart City Integration in Kyoto, Japan</dc:title>
  <dc:creator/>
  <dc:language>en</dc:language>
  <cp:keywords/>
  <dcterms:created xsi:type="dcterms:W3CDTF">2026-07-21T13:43:08Z</dcterms:created>
  <dcterms:modified xsi:type="dcterms:W3CDTF">2026-07-21T13:43:08Z</dcterms:modified>
</cp:coreProperties>
</file>

<file path=docProps/custom.xml><?xml version="1.0" encoding="utf-8"?>
<Properties xmlns="http://schemas.openxmlformats.org/officeDocument/2006/custom-properties" xmlns:vt="http://schemas.openxmlformats.org/officeDocument/2006/docPropsVTypes"/>
</file>