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Next-Generation</w:t>
      </w:r>
      <w:r>
        <w:t xml:space="preserve"> </w:t>
      </w:r>
      <w:r>
        <w:t xml:space="preserve">Telecommunication</w:t>
      </w:r>
      <w:r>
        <w:t xml:space="preserve"> </w:t>
      </w:r>
      <w:r>
        <w:t xml:space="preserve">Systems</w:t>
      </w:r>
      <w:r>
        <w:t xml:space="preserve"> </w:t>
      </w:r>
      <w:r>
        <w:t xml:space="preserve">for</w:t>
      </w:r>
      <w:r>
        <w:t xml:space="preserve"> </w:t>
      </w:r>
      <w:r>
        <w:t xml:space="preserve">Japan</w:t>
      </w:r>
      <w:r>
        <w:t xml:space="preserve"> </w:t>
      </w:r>
      <w:r>
        <w:t xml:space="preserve">Osaka</w:t>
      </w:r>
    </w:p>
    <w:bookmarkStart w:id="29" w:name="X85e51091b04f75404456a3471ea88f00c5f070d"/>
    <w:p>
      <w:pPr>
        <w:pStyle w:val="Heading1"/>
      </w:pPr>
      <w:r>
        <w:t xml:space="preserve">Thesis Proposal: Optimizing 6G and AI-Driven Network Architectures for Urban Density in Japan Osaka</w:t>
      </w:r>
    </w:p>
    <w:bookmarkStart w:id="20" w:name="introduction-and-context"/>
    <w:p>
      <w:pPr>
        <w:pStyle w:val="Heading2"/>
      </w:pPr>
      <w:r>
        <w:t xml:space="preserve">Introduction and Context</w:t>
      </w:r>
    </w:p>
    <w:p>
      <w:pPr>
        <w:pStyle w:val="FirstParagraph"/>
      </w:pPr>
      <w:r>
        <w:t xml:space="preserve">The rapid urbanization of Japan Osaka, as a leading economic hub in the Kansai region, demands unprecedented advancements in telecommunication infrastructure. With over 9 million residents and projected visitor surges for EXPO 2025, Osaka faces acute challenges in network capacity, latency-sensitive applications (e.g., autonomous transport and smart city systems), and spectrum efficiency. This Thesis Proposal addresses the critical need for a next-generation Telecommunication Engineer to design resilient, scalable networks tailored to Osaka's unique urban fabric. As Japan’s second-largest city and a global technology innovator, Osaka serves as an ideal laboratory for pioneering telecom solutions that balance historical preservation with digital transformation.</w:t>
      </w:r>
    </w:p>
    <w:bookmarkEnd w:id="20"/>
    <w:bookmarkStart w:id="21" w:name="problem-statement"/>
    <w:p>
      <w:pPr>
        <w:pStyle w:val="Heading2"/>
      </w:pPr>
      <w:r>
        <w:t xml:space="preserve">Problem Statement</w:t>
      </w:r>
    </w:p>
    <w:p>
      <w:pPr>
        <w:pStyle w:val="FirstParagraph"/>
      </w:pPr>
      <w:r>
        <w:t xml:space="preserve">Current telecommunication systems in Japan Osaka struggle with three interconnected issues: (1) Network congestion in high-density districts like Namba and Umeda due to legacy infrastructure, (2) Limited AI-driven predictive maintenance capabilities leading to service disruptions during events, and (3) Inefficient spectrum utilization amid 5G expansion. The existing paradigm—where a Telecommunication Engineer primarily focuses on reactive repairs—fails to leverage Osaka’s potential as a testbed for future-ready networks. Without proactive innovation, Osaka risks falling behind global cities in digital competitiveness, directly impacting its role as Japan’s gateway for international business and tourism.</w:t>
      </w:r>
    </w:p>
    <w:bookmarkEnd w:id="21"/>
    <w:bookmarkStart w:id="22" w:name="research-objectives"/>
    <w:p>
      <w:pPr>
        <w:pStyle w:val="Heading2"/>
      </w:pPr>
      <w:r>
        <w:t xml:space="preserve">Research Objectives</w:t>
      </w:r>
    </w:p>
    <w:p>
      <w:pPr>
        <w:pStyle w:val="FirstParagraph"/>
      </w:pPr>
      <w:r>
        <w:t xml:space="preserve">This Thesis Proposal aims to develop a hybrid 6G-AI network architecture specifically engineered for Japan Osaka’s constraints. The primary objectives are:</w:t>
      </w:r>
    </w:p>
    <w:p>
      <w:pPr>
        <w:numPr>
          <w:ilvl w:val="0"/>
          <w:numId w:val="1001"/>
        </w:numPr>
        <w:pStyle w:val="Compact"/>
      </w:pPr>
      <w:r>
        <w:rPr>
          <w:bCs/>
          <w:b/>
        </w:rPr>
        <w:t xml:space="preserve">Urban-Specific Network Modeling:</w:t>
      </w:r>
      <w:r>
        <w:t xml:space="preserve"> </w:t>
      </w:r>
      <w:r>
        <w:t xml:space="preserve">Create a digital twin of Osaka’s telecom infrastructure to simulate traffic patterns in historic districts (e.g., Dōtonbori) and modern business hubs, identifying bottlenecks invisible in generic models.</w:t>
      </w:r>
    </w:p>
    <w:p>
      <w:pPr>
        <w:numPr>
          <w:ilvl w:val="0"/>
          <w:numId w:val="1001"/>
        </w:numPr>
        <w:pStyle w:val="Compact"/>
      </w:pPr>
      <w:r>
        <w:rPr>
          <w:bCs/>
          <w:b/>
        </w:rPr>
        <w:t xml:space="preserve">Predictive Resource Allocation:</w:t>
      </w:r>
      <w:r>
        <w:t xml:space="preserve"> </w:t>
      </w:r>
      <w:r>
        <w:t xml:space="preserve">Integrate machine learning with real-time IoT sensor data to enable a Telecommunication Engineer to dynamically allocate spectrum and edge computing resources during peak events (e.g., EXPO 2025 crowds).</w:t>
      </w:r>
    </w:p>
    <w:p>
      <w:pPr>
        <w:numPr>
          <w:ilvl w:val="0"/>
          <w:numId w:val="1001"/>
        </w:numPr>
        <w:pStyle w:val="Compact"/>
      </w:pPr>
      <w:r>
        <w:rPr>
          <w:bCs/>
          <w:b/>
        </w:rPr>
        <w:t xml:space="preserve">Sustainability Integration:</w:t>
      </w:r>
      <w:r>
        <w:t xml:space="preserve"> </w:t>
      </w:r>
      <w:r>
        <w:t xml:space="preserve">Design energy-efficient network components that align with Osaka’s municipal goals for carbon neutrality by 2030, reducing the power footprint of base stations in densely built areas.</w:t>
      </w:r>
    </w:p>
    <w:bookmarkEnd w:id="22"/>
    <w:bookmarkStart w:id="23" w:name="methodology"/>
    <w:p>
      <w:pPr>
        <w:pStyle w:val="Heading2"/>
      </w:pPr>
      <w:r>
        <w:t xml:space="preserve">Methodology</w:t>
      </w:r>
    </w:p>
    <w:p>
      <w:pPr>
        <w:pStyle w:val="FirstParagraph"/>
      </w:pPr>
      <w:r>
        <w:t xml:space="preserve">The research employs a mixed-methods approach validated through collaboration with Osaka-based stakeholders. Phase 1 involves deploying sensor networks across six districts (Kita, Namba, Chūō, Minato, Kōtō, and Yodogawa) to collect real-time data on signal propagation and user density. Phase 2 utilizes NVIDIA Omniverse for high-fidelity simulation of the Osaka digital twin under stress scenarios (e.g., simultaneous stadium events). Crucially, Phase 3 partners with NTT Docomo’s Osaka R&amp;D Center to pilot a prototype AI controller that automates network slicing—allowing a Telecommunication Engineer to prioritize emergency services during disasters without manual intervention. Data will be analyzed using Python-based ML models trained on Japan’s unique urban geography, ensuring findings are actionable for Japan Osaka.</w:t>
      </w:r>
    </w:p>
    <w:bookmarkEnd w:id="23"/>
    <w:bookmarkStart w:id="24" w:name="significance-for-japan-osaka"/>
    <w:p>
      <w:pPr>
        <w:pStyle w:val="Heading2"/>
      </w:pPr>
      <w:r>
        <w:t xml:space="preserve">Significance for Japan Osaka</w:t>
      </w:r>
    </w:p>
    <w:p>
      <w:pPr>
        <w:pStyle w:val="FirstParagraph"/>
      </w:pPr>
      <w:r>
        <w:t xml:space="preserve">This Thesis Proposal directly responds to Osaka’s strategic priorities: the city’s 2030 Smart City Vision targets AI-integrated infrastructure, while EXPO 2025 requires seamless connectivity across 184 nations. By focusing on local constraints (e.g., narrow streets limiting tower placement), the research moves beyond generic "global" telecom models. For instance, Osaka’s historic districts mandate non-intrusive antenna solutions—this Thesis Proposal will propose micro-cell architectures integrated into existing infrastructure like streetlights and subway vents, preserving cultural aesthetics while boosting coverage. The resulting framework will empower a Telecommunication Engineer in Japan Osaka to operate as a proactive systems architect rather than a crisis responder, directly supporting the city’s economic resilience.</w:t>
      </w:r>
    </w:p>
    <w:bookmarkEnd w:id="24"/>
    <w:bookmarkStart w:id="25" w:name="expected-outcomes"/>
    <w:p>
      <w:pPr>
        <w:pStyle w:val="Heading2"/>
      </w:pPr>
      <w:r>
        <w:t xml:space="preserve">Expected Outcomes</w:t>
      </w:r>
    </w:p>
    <w:p>
      <w:pPr>
        <w:pStyle w:val="FirstParagraph"/>
      </w:pPr>
      <w:r>
        <w:t xml:space="preserve">The Thesis Proposal anticipates three transformative outcomes:</w:t>
      </w:r>
    </w:p>
    <w:p>
      <w:pPr>
        <w:numPr>
          <w:ilvl w:val="0"/>
          <w:numId w:val="1002"/>
        </w:numPr>
        <w:pStyle w:val="Compact"/>
      </w:pPr>
      <w:r>
        <w:t xml:space="preserve">A deployable AI network orchestration toolkit optimized for Osaka’s urban topography, reducing latency by 40% during peak hours.</w:t>
      </w:r>
    </w:p>
    <w:p>
      <w:pPr>
        <w:numPr>
          <w:ilvl w:val="0"/>
          <w:numId w:val="1002"/>
        </w:numPr>
        <w:pStyle w:val="Compact"/>
      </w:pPr>
      <w:r>
        <w:t xml:space="preserve">A sustainability benchmarking framework for telecom deployments in Japanese cities, adopted by Osaka City’s Department of Information Technology.</w:t>
      </w:r>
    </w:p>
    <w:p>
      <w:pPr>
        <w:numPr>
          <w:ilvl w:val="0"/>
          <w:numId w:val="1002"/>
        </w:numPr>
        <w:pStyle w:val="Compact"/>
      </w:pPr>
      <w:r>
        <w:t xml:space="preserve">Curriculum recommendations for Japanese engineering universities (e.g., Osaka University) to train Telecommunication Engineers in city-specific AI network design—addressing the national skills gap identified by the Ministry of Internal Affairs and Communications.</w:t>
      </w:r>
    </w:p>
    <w:bookmarkEnd w:id="25"/>
    <w:bookmarkStart w:id="26" w:name="timeline-and-feasibility"/>
    <w:p>
      <w:pPr>
        <w:pStyle w:val="Heading2"/>
      </w:pPr>
      <w:r>
        <w:t xml:space="preserve">Timeline and Feasibility</w:t>
      </w:r>
    </w:p>
    <w:p>
      <w:pPr>
        <w:pStyle w:val="FirstParagraph"/>
      </w:pPr>
      <w:r>
        <w:t xml:space="preserve">The 18-month research plan is fully aligned with Osaka’s infrastructure cycles. Months 1–4 focus on data acquisition from Osaka Metro and city sensors; months 5–10 develop the AI models using NTT Docomo’s cloud platform; months 11–14 conduct pilot testing at Osaka Station and Expo sites; months 15–18 finalize documentation and policy briefs. Key feasibility factors include partnerships with Keihanna Science City (Osaka’s tech corridor), access to Japan’s National Institute of Information and Communications Technology (NICT) datasets, and funding via the Osaka Prefectural Government’s Digital Transformation Grant. This ensures the Thesis Proposal operates within Japan Osaka’s regulatory and logistical ecosystem.</w:t>
      </w:r>
    </w:p>
    <w:bookmarkEnd w:id="26"/>
    <w:bookmarkStart w:id="28" w:name="conclusion"/>
    <w:p>
      <w:pPr>
        <w:pStyle w:val="Heading2"/>
      </w:pPr>
      <w:r>
        <w:t xml:space="preserve">Conclusion</w:t>
      </w:r>
    </w:p>
    <w:p>
      <w:pPr>
        <w:pStyle w:val="FirstParagraph"/>
      </w:pPr>
      <w:r>
        <w:t xml:space="preserve">As Japan Osaka prepares to host global attention for EXPO 2025, this Thesis Proposal establishes a critical pathway for the next generation of Telecommunication Engineers to solve location-specific challenges. It transcends theoretical research by embedding solutions within Osaka’s cultural, economic, and physical reality—proving that a Telecommunication Engineer in Japan Osaka must be both an innovator and a local steward. The proposed 6G-AI architecture will not only alleviate current network strains but also position Osaka as the benchmark for smart urban telecom globally. This Thesis Proposal thus represents a vital investment in Japan’s digital sovereignty, ensuring Osaka remains at the forefront of telecommunication engineering excellence where infrastructure meets humanity.</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Next-Generation Telecommunication Systems for Japan Osaka</dc:title>
  <dc:creator/>
  <dc:language>en</dc:language>
  <cp:keywords/>
  <dcterms:created xsi:type="dcterms:W3CDTF">2026-05-01T11:40:31Z</dcterms:created>
  <dcterms:modified xsi:type="dcterms:W3CDTF">2026-05-01T11:40:31Z</dcterms:modified>
</cp:coreProperties>
</file>

<file path=docProps/custom.xml><?xml version="1.0" encoding="utf-8"?>
<Properties xmlns="http://schemas.openxmlformats.org/officeDocument/2006/custom-properties" xmlns:vt="http://schemas.openxmlformats.org/officeDocument/2006/docPropsVTypes"/>
</file>