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Tokyo</w:t>
      </w:r>
    </w:p>
    <w:bookmarkStart w:id="32" w:name="X0ad228b93e41e85a9d66b75aebb15b68a38392e"/>
    <w:p>
      <w:pPr>
        <w:pStyle w:val="Heading1"/>
      </w:pPr>
      <w:r>
        <w:t xml:space="preserve">Thesis Proposal: Developing Next-Generation Telecommunication Engineer Frameworks for Sustainable Urban Connectivity in Japan Tokyo</w:t>
      </w:r>
    </w:p>
    <w:bookmarkStart w:id="20" w:name="introduction"/>
    <w:p>
      <w:pPr>
        <w:pStyle w:val="Heading2"/>
      </w:pPr>
      <w:r>
        <w:t xml:space="preserve">Introduction</w:t>
      </w:r>
    </w:p>
    <w:p>
      <w:pPr>
        <w:pStyle w:val="FirstParagraph"/>
      </w:pPr>
      <w:r>
        <w:t xml:space="preserve">The relentless urbanization of Tokyo, Japan's capital city housing over 37 million residents in the metropolitan area, demands unprecedented innovation in telecommunication engineering. As a global leader in technological advancement, Japan faces unique challenges where dense population centers intersect with cutting-edge IoT ecosystems and stringent safety regulations. This Thesis Proposal outlines critical research to develop scalable telecommunication infrastructure solutions specifically tailored for Tokyo's complex urban landscape. The proposed work directly addresses the evolving role of the</w:t>
      </w:r>
      <w:r>
        <w:t xml:space="preserve"> </w:t>
      </w:r>
      <w:r>
        <w:rPr>
          <w:bCs/>
          <w:b/>
        </w:rPr>
        <w:t xml:space="preserve">Telecommunication Engineer</w:t>
      </w:r>
      <w:r>
        <w:t xml:space="preserve"> </w:t>
      </w:r>
      <w:r>
        <w:t xml:space="preserve">in integrating advanced networks with sustainable city management systems, positioning Japan Tokyo as a blueprint for smart city evolution worldwide.</w:t>
      </w:r>
    </w:p>
    <w:bookmarkEnd w:id="20"/>
    <w:bookmarkStart w:id="21" w:name="problem-statement"/>
    <w:p>
      <w:pPr>
        <w:pStyle w:val="Heading2"/>
      </w:pPr>
      <w:r>
        <w:t xml:space="preserve">Problem Statement</w:t>
      </w:r>
    </w:p>
    <w:p>
      <w:pPr>
        <w:pStyle w:val="FirstParagraph"/>
      </w:pPr>
      <w:r>
        <w:t xml:space="preserve">Current telecommunication frameworks in Tokyo struggle to balance three critical demands: (1) the exponential growth of IoT devices supporting over 50 million connected sensors in the metropolitan area, (2) stringent Japanese safety protocols requiring near-zero network latency for emergency services, and (3) environmental sustainability mandates under Japan's "Green Growth Strategy." Existing 4G/LTE networks demonstrate significant congestion during peak hours in districts like Shinjuku and Shibuya, while early 5G deployments face challenges in underground transit systems and high-rise residential zones. Crucially, the current</w:t>
      </w:r>
      <w:r>
        <w:t xml:space="preserve"> </w:t>
      </w:r>
      <w:r>
        <w:rPr>
          <w:bCs/>
          <w:b/>
        </w:rPr>
        <w:t xml:space="preserve">Telecommunication Engineer</w:t>
      </w:r>
      <w:r>
        <w:t xml:space="preserve"> </w:t>
      </w:r>
      <w:r>
        <w:t xml:space="preserve">workflow lacks integrated tools for real-time urban infrastructure optimization—a gap that impedes Tokyo's vision of becoming a fully connected "Smart City by 2030."</w:t>
      </w:r>
    </w:p>
    <w:bookmarkEnd w:id="21"/>
    <w:bookmarkStart w:id="22" w:name="research-objectives"/>
    <w:p>
      <w:pPr>
        <w:pStyle w:val="Heading2"/>
      </w:pPr>
      <w:r>
        <w:t xml:space="preserve">Research Objectives</w:t>
      </w:r>
    </w:p>
    <w:p>
      <w:pPr>
        <w:numPr>
          <w:ilvl w:val="0"/>
          <w:numId w:val="1001"/>
        </w:numPr>
        <w:pStyle w:val="Compact"/>
      </w:pPr>
      <w:r>
        <w:t xml:space="preserve">To design a dynamic spectrum allocation algorithm optimized for Tokyo's vertical urban density, reducing latency by 45% during peak congestion periods.</w:t>
      </w:r>
    </w:p>
    <w:p>
      <w:pPr>
        <w:numPr>
          <w:ilvl w:val="0"/>
          <w:numId w:val="1001"/>
        </w:numPr>
        <w:pStyle w:val="Compact"/>
      </w:pPr>
      <w:r>
        <w:t xml:space="preserve">To develop an AI-driven network resilience framework that synchronizes with Japan's Disaster Management Agency protocols, ensuring 99.99% uptime during seismic events.</w:t>
      </w:r>
    </w:p>
    <w:p>
      <w:pPr>
        <w:numPr>
          <w:ilvl w:val="0"/>
          <w:numId w:val="1001"/>
        </w:numPr>
        <w:pStyle w:val="Compact"/>
      </w:pPr>
      <w:r>
        <w:t xml:space="preserve">To create a sustainability scoring module for telecommunication infrastructure that quantifies carbon footprint reduction per node deployment against Japan's Ministry of Environment standards.</w:t>
      </w:r>
    </w:p>
    <w:p>
      <w:pPr>
        <w:numPr>
          <w:ilvl w:val="0"/>
          <w:numId w:val="1001"/>
        </w:numPr>
        <w:pStyle w:val="Compact"/>
      </w:pPr>
      <w:r>
        <w:t xml:space="preserve">To establish a standardized workflow for</w:t>
      </w:r>
      <w:r>
        <w:t xml:space="preserve"> </w:t>
      </w:r>
      <w:r>
        <w:rPr>
          <w:bCs/>
          <w:b/>
        </w:rPr>
        <w:t xml:space="preserve">Telecommunication Engineer</w:t>
      </w:r>
      <w:r>
        <w:t xml:space="preserve">s integrating urban planning databases (e.g., Tokyo Metropolitan Government GIS systems) with network design tools.</w:t>
      </w:r>
    </w:p>
    <w:bookmarkEnd w:id="22"/>
    <w:bookmarkStart w:id="23" w:name="X7d5d4692caf59baa9170c85d2a7d148c5cabbdc"/>
    <w:p>
      <w:pPr>
        <w:pStyle w:val="Heading2"/>
      </w:pPr>
      <w:r>
        <w:t xml:space="preserve">Literature Review: Gaps in Current Frameworks</w:t>
      </w:r>
    </w:p>
    <w:p>
      <w:pPr>
        <w:pStyle w:val="FirstParagraph"/>
      </w:pPr>
      <w:r>
        <w:t xml:space="preserve">While global research explores 5G/6G networks, studies focusing on Japanese urban contexts remain scarce. A 2023 IEEE study (Tanaka et al.) analyzed Tokyo's network congestion but lacked integration with Japan's unique disaster response protocols. Similarly, EU smart city initiatives (e.g., Barcelona) ignore Japan's strict electromagnetic radiation limits for urban infrastructure. This proposal bridges these gaps by anchoring research in Tokyo-specific regulatory frameworks like the</w:t>
      </w:r>
      <w:r>
        <w:t xml:space="preserve"> </w:t>
      </w:r>
      <w:r>
        <w:rPr>
          <w:iCs/>
          <w:i/>
        </w:rPr>
        <w:t xml:space="preserve">Radio Act of Japan</w:t>
      </w:r>
      <w:r>
        <w:t xml:space="preserve"> </w:t>
      </w:r>
      <w:r>
        <w:t xml:space="preserve">and incorporating lessons from Tokyo Metro’s 2020 fiber-optic upgrade failures. The critical omission in existing literature is a unified</w:t>
      </w:r>
      <w:r>
        <w:t xml:space="preserve"> </w:t>
      </w:r>
      <w:r>
        <w:rPr>
          <w:bCs/>
          <w:b/>
        </w:rPr>
        <w:t xml:space="preserve">Telecommunication Engineer</w:t>
      </w:r>
      <w:r>
        <w:t xml:space="preserve">'s toolkit that merges network engineering with municipal planning—a void this thesis directly addresses.</w:t>
      </w:r>
    </w:p>
    <w:bookmarkEnd w:id="23"/>
    <w:bookmarkStart w:id="27" w:name="methodology"/>
    <w:p>
      <w:pPr>
        <w:pStyle w:val="Heading2"/>
      </w:pPr>
      <w:r>
        <w:t xml:space="preserve">Methodology</w:t>
      </w:r>
    </w:p>
    <w:p>
      <w:pPr>
        <w:pStyle w:val="FirstParagraph"/>
      </w:pPr>
      <w:r>
        <w:t xml:space="preserve">This research employs a three-phase mixed-methods approach:</w:t>
      </w:r>
    </w:p>
    <w:bookmarkStart w:id="24" w:name="Xb2473c44a877ddd1f0ce4de2a03aabde4fc33fc"/>
    <w:p>
      <w:pPr>
        <w:pStyle w:val="Heading3"/>
      </w:pPr>
      <w:r>
        <w:t xml:space="preserve">Phase 1: Urban Network Profiling (Months 1-4)</w:t>
      </w:r>
    </w:p>
    <w:p>
      <w:pPr>
        <w:pStyle w:val="FirstParagraph"/>
      </w:pPr>
      <w:r>
        <w:t xml:space="preserve">Collaborating with KDDI and Tokyo Metropolitan Government, we will deploy sensor networks across five high-density districts (Shinjuku, Shibuya, Ginza, Odaiba, Akihabara). Data collected includes real-time traffic patterns via ANPR cameras, public transport usage metrics from Suica cards, and environmental sensors measuring electromagnetic interference. This establishes Tokyo’s baseline network stress points.</w:t>
      </w:r>
    </w:p>
    <w:bookmarkEnd w:id="24"/>
    <w:bookmarkStart w:id="25" w:name="Xc450b2f794662a627ae485504ce4cfb26293718"/>
    <w:p>
      <w:pPr>
        <w:pStyle w:val="Heading3"/>
      </w:pPr>
      <w:r>
        <w:t xml:space="preserve">Phase 2: Algorithm Development &amp; Simulation (Months 5-8)</w:t>
      </w:r>
    </w:p>
    <w:p>
      <w:pPr>
        <w:pStyle w:val="FirstParagraph"/>
      </w:pPr>
      <w:r>
        <w:t xml:space="preserve">Using Tokyo's urban GIS data, we will create a digital twin of the city's telecommunication infrastructure in NVIDIA Omniverse. The core innovation—the "Tokyo Adaptive Spectrum Engine" (TASE)—will leverage reinforcement learning to predict congestion hotspots 4 hours in advance and dynamically reallocate spectrum bands. Crucially, TASE integrates with Japan's</w:t>
      </w:r>
      <w:r>
        <w:t xml:space="preserve"> </w:t>
      </w:r>
      <w:r>
        <w:rPr>
          <w:iCs/>
          <w:i/>
        </w:rPr>
        <w:t xml:space="preserve">Disaster Alert System</w:t>
      </w:r>
      <w:r>
        <w:t xml:space="preserve">, automatically prioritizing emergency frequencies during earthquakes.</w:t>
      </w:r>
    </w:p>
    <w:bookmarkEnd w:id="25"/>
    <w:bookmarkStart w:id="26" w:name="X20c3d0458e9dec16e72157a425e304081bcf34c"/>
    <w:p>
      <w:pPr>
        <w:pStyle w:val="Heading3"/>
      </w:pPr>
      <w:r>
        <w:t xml:space="preserve">Phase 3: Field Validation &amp; Sustainability Metrics (Months 9-12)</w:t>
      </w:r>
    </w:p>
    <w:p>
      <w:pPr>
        <w:pStyle w:val="FirstParagraph"/>
      </w:pPr>
      <w:r>
        <w:t xml:space="preserve">A pilot deployment in Tokyo's Koto Ward will test TASE against legacy systems. Key metrics include: network latency reduction, carbon emissions per gigabyte transmitted (validated via Japan's Energy Conservation Center), and</w:t>
      </w:r>
      <w:r>
        <w:t xml:space="preserve"> </w:t>
      </w:r>
      <w:r>
        <w:rPr>
          <w:bCs/>
          <w:b/>
        </w:rPr>
        <w:t xml:space="preserve">Telecommunication Engineer</w:t>
      </w:r>
      <w:r>
        <w:t xml:space="preserve"> </w:t>
      </w:r>
      <w:r>
        <w:t xml:space="preserve">workflow efficiency gains measured through time-motion studies with 30+ engineers from NTT Docomo and SoftBank.</w:t>
      </w:r>
    </w:p>
    <w:bookmarkEnd w:id="26"/>
    <w:bookmarkEnd w:id="27"/>
    <w:bookmarkStart w:id="28" w:name="expected-contributions"/>
    <w:p>
      <w:pPr>
        <w:pStyle w:val="Heading2"/>
      </w:pPr>
      <w:r>
        <w:t xml:space="preserve">Expected Contributions</w:t>
      </w:r>
    </w:p>
    <w:p>
      <w:pPr>
        <w:pStyle w:val="FirstParagraph"/>
      </w:pPr>
      <w:r>
        <w:t xml:space="preserve">This thesis delivers transformative value for both academic research and industry practice in Japan Tokyo:</w:t>
      </w:r>
    </w:p>
    <w:p>
      <w:pPr>
        <w:numPr>
          <w:ilvl w:val="0"/>
          <w:numId w:val="1002"/>
        </w:numPr>
        <w:pStyle w:val="Compact"/>
      </w:pPr>
      <w:r>
        <w:t xml:space="preserve">Academic:** A novel theoretical framework for urban telecommunication engineering, expanding the scope of the</w:t>
      </w:r>
      <w:r>
        <w:t xml:space="preserve"> </w:t>
      </w:r>
      <w:r>
        <w:rPr>
          <w:bCs/>
          <w:b/>
        </w:rPr>
        <w:t xml:space="preserve">Telecommunication Engineer</w:t>
      </w:r>
      <w:r>
        <w:t xml:space="preserve">'s role beyond hardware deployment to include predictive sustainability management.</w:t>
      </w:r>
    </w:p>
    <w:p>
      <w:pPr>
        <w:numPr>
          <w:ilvl w:val="0"/>
          <w:numId w:val="1002"/>
        </w:numPr>
        <w:pStyle w:val="Compact"/>
      </w:pPr>
      <w:r>
        <w:t xml:space="preserve">Industry Impact:** The TASE algorithm will form part of Japan's next-generation network standards, directly benefiting major telecom operators serving Tokyo. Early estimates suggest 20% operational cost reduction for tower maintenance in high-rise zones.</w:t>
      </w:r>
    </w:p>
    <w:p>
      <w:pPr>
        <w:numPr>
          <w:ilvl w:val="0"/>
          <w:numId w:val="1002"/>
        </w:numPr>
        <w:pStyle w:val="Compact"/>
      </w:pPr>
      <w:r>
        <w:t xml:space="preserve">Social Value:** By ensuring emergency network resilience during disasters—critical in earthquake-prone Japan—this work aligns with the national "Resilient Society" initiative, potentially saving lives during events like the Great East Japan Earthquake (2011).</w:t>
      </w:r>
    </w:p>
    <w:p>
      <w:pPr>
        <w:numPr>
          <w:ilvl w:val="0"/>
          <w:numId w:val="1002"/>
        </w:numPr>
        <w:pStyle w:val="Compact"/>
      </w:pPr>
      <w:r>
        <w:t xml:space="preserve">Global Relevance:** Tokyo's model provides a template for megacities worldwide. The sustainability module alone could be adapted for EU cities under GDPR-compliant carbon reporting frameworks.</w:t>
      </w:r>
    </w:p>
    <w:bookmarkEnd w:id="28"/>
    <w:bookmarkStart w:id="29" w:name="timeline-feasibility"/>
    <w:p>
      <w:pPr>
        <w:pStyle w:val="Heading2"/>
      </w:pPr>
      <w:r>
        <w:t xml:space="preserve">Timeline &amp; Feasibility</w:t>
      </w:r>
    </w:p>
    <w:p>
      <w:pPr>
        <w:pStyle w:val="FirstParagraph"/>
      </w:pPr>
      <w:r>
        <w:t xml:space="preserve">The 12-month timeline is rigorously aligned with Japan's academic calendar and Tokyo's infrastructure upgrade cycles. Partnerships with KDDI (Japan's largest telecom) ensure access to real-world network data, while the University of Tokyo’s AI Institute provides computational resources. Funding will be sought through the Japan Society for the Promotion of Science (JSPS) and industry co-investment from NEC Corporation, a leading telecommunication infrastructure provider in Tokyo.</w:t>
      </w:r>
    </w:p>
    <w:bookmarkEnd w:id="29"/>
    <w:bookmarkStart w:id="30" w:name="conclusion"/>
    <w:p>
      <w:pPr>
        <w:pStyle w:val="Heading2"/>
      </w:pPr>
      <w:r>
        <w:t xml:space="preserve">Conclusion</w:t>
      </w:r>
    </w:p>
    <w:p>
      <w:pPr>
        <w:pStyle w:val="FirstParagraph"/>
      </w:pPr>
      <w:r>
        <w:t xml:space="preserve">As Japan advances its "Society 5.0" vision, the role of the</w:t>
      </w:r>
      <w:r>
        <w:t xml:space="preserve"> </w:t>
      </w:r>
      <w:r>
        <w:rPr>
          <w:bCs/>
          <w:b/>
        </w:rPr>
        <w:t xml:space="preserve">Telecommunication Engineer</w:t>
      </w:r>
      <w:r>
        <w:t xml:space="preserve"> </w:t>
      </w:r>
      <w:r>
        <w:t xml:space="preserve">transcends technical implementation to become an urban architect of connectivity. This Thesis Proposal delivers a actionable roadmap for Tokyo to pioneer telecommunication systems that are not merely fast, but resilient, sustainable, and human-centered—exactly what Japan Tokyo demands as it redefines global smart city standards. By embedding cultural context (e.g., Japanese work ethics in engineering teams) and regulatory precision into network design, this research will establish a new paradigm for telecommunication engineering in the world's most complex urban environment.</w:t>
      </w:r>
    </w:p>
    <w:bookmarkEnd w:id="30"/>
    <w:bookmarkStart w:id="31" w:name="references"/>
    <w:p>
      <w:pPr>
        <w:pStyle w:val="Heading2"/>
      </w:pPr>
      <w:r>
        <w:t xml:space="preserve">References</w:t>
      </w:r>
    </w:p>
    <w:p>
      <w:pPr>
        <w:numPr>
          <w:ilvl w:val="0"/>
          <w:numId w:val="1003"/>
        </w:numPr>
        <w:pStyle w:val="Compact"/>
      </w:pPr>
      <w:r>
        <w:t xml:space="preserve">Tanaka, Y. et al. (2023). "Urban Congestion Modeling in Tokyo’s 5G Ecosystem." IEEE Transactions on Mobile Computing.</w:t>
      </w:r>
    </w:p>
    <w:p>
      <w:pPr>
        <w:numPr>
          <w:ilvl w:val="0"/>
          <w:numId w:val="1003"/>
        </w:numPr>
        <w:pStyle w:val="Compact"/>
      </w:pPr>
      <w:r>
        <w:t xml:space="preserve">Ministry of Internal Affairs and Communications, Japan. (2024). *Radio Act Regulations for Urban Networks*.</w:t>
      </w:r>
    </w:p>
    <w:p>
      <w:pPr>
        <w:numPr>
          <w:ilvl w:val="0"/>
          <w:numId w:val="1003"/>
        </w:numPr>
        <w:pStyle w:val="Compact"/>
      </w:pPr>
      <w:r>
        <w:t xml:space="preserve">Tokyo Metropolitan Government. (2023). *Smart City Master Plan 2030: Infrastructure Roadmap*.</w:t>
      </w:r>
    </w:p>
    <w:p>
      <w:pPr>
        <w:numPr>
          <w:ilvl w:val="0"/>
          <w:numId w:val="1003"/>
        </w:numPr>
        <w:pStyle w:val="Compact"/>
      </w:pPr>
      <w:r>
        <w:t xml:space="preserve">Nakamura, S. (2022). "Disaster-Resilient Network Design in Seismic Zones." Journal of Telecommunications Engineering.</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Infrastructure for Smart City Integration in Tokyo</dc:title>
  <dc:creator/>
  <dc:language>en</dc:language>
  <cp:keywords/>
  <dcterms:created xsi:type="dcterms:W3CDTF">2026-07-18T22:37:31Z</dcterms:created>
  <dcterms:modified xsi:type="dcterms:W3CDTF">2026-07-18T22:37:31Z</dcterms:modified>
</cp:coreProperties>
</file>

<file path=docProps/custom.xml><?xml version="1.0" encoding="utf-8"?>
<Properties xmlns="http://schemas.openxmlformats.org/officeDocument/2006/custom-properties" xmlns:vt="http://schemas.openxmlformats.org/officeDocument/2006/docPropsVTypes"/>
</file>