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Kuala</w:t>
      </w:r>
      <w:r>
        <w:t xml:space="preserve"> </w:t>
      </w:r>
      <w:r>
        <w:t xml:space="preserve">Lumpur's</w:t>
      </w:r>
      <w:r>
        <w:t xml:space="preserve"> </w:t>
      </w:r>
      <w:r>
        <w:t xml:space="preserve">Urban</w:t>
      </w:r>
      <w:r>
        <w:t xml:space="preserve"> </w:t>
      </w:r>
      <w:r>
        <w:t xml:space="preserve">Landscape</w:t>
      </w:r>
    </w:p>
    <w:bookmarkStart w:id="28" w:name="Xce4ec52be0d9ec378635c5dbf051901bea7ecc4"/>
    <w:p>
      <w:pPr>
        <w:pStyle w:val="Heading1"/>
      </w:pPr>
      <w:r>
        <w:t xml:space="preserve">Thesis Proposal: Optimizing 5G Network Deployment and AI-Driven Traffic Management for Sustainable Urban Development in Malaysia Kuala Lumpur</w:t>
      </w:r>
    </w:p>
    <w:bookmarkStart w:id="20" w:name="abstract"/>
    <w:p>
      <w:pPr>
        <w:pStyle w:val="Heading2"/>
      </w:pPr>
      <w:r>
        <w:t xml:space="preserve">Abstract</w:t>
      </w:r>
    </w:p>
    <w:p>
      <w:pPr>
        <w:pStyle w:val="FirstParagraph"/>
      </w:pPr>
      <w:r>
        <w:t xml:space="preserve">This Thesis Proposal outlines a comprehensive research initiative focused on addressing critical challenges in telecommunication infrastructure within Malaysia Kuala Lumpur. As the nation's economic and technological hub, Kuala Lumpur faces unique demands for next-generation connectivity driven by rapid urbanization, smart city initiatives (e.g., KL Sentral Smart City Framework), and Malaysia's National Fiberisation Plan. The study will investigate the integration of Artificial Intelligence (AI) into 5G network optimization specifically tailored to Kuala Lumpur's dense urban environment, high population mobility patterns, and diverse geographical constraints. This research directly targets the evolving role of the Telecommunication Engineer in Malaysia, equipping future professionals with advanced skills for sustainable network deployment. The findings will provide actionable insights for telecom operators like Maxis, CelcomDigi, and government bodies (e.g., MCMC) to enhance service reliability, reduce operational costs, and bridge the urban-rural digital divide within the Malaysian context.</w:t>
      </w:r>
    </w:p>
    <w:bookmarkEnd w:id="20"/>
    <w:bookmarkStart w:id="21" w:name="Xafbe2a7b0b21a25ef60e92ed1c309c99915f720"/>
    <w:p>
      <w:pPr>
        <w:pStyle w:val="Heading2"/>
      </w:pPr>
      <w:r>
        <w:t xml:space="preserve">Introduction: The Imperative in Malaysia Kuala Lumpur</w:t>
      </w:r>
    </w:p>
    <w:p>
      <w:pPr>
        <w:pStyle w:val="FirstParagraph"/>
      </w:pPr>
      <w:r>
        <w:t xml:space="preserve">Kuala Lumpur stands as a dynamic metropolis where telecommunications infrastructure is fundamental to economic growth and social cohesion. With over 95% mobile penetration and a national target of 100% high-speed internet coverage by 2025 (MDeC, National Digital Strategy), the city serves as the critical testing ground for Malaysia's digital transformation. However, current network congestion in high-density zones like Bukit Bintang, Chinatown, and Petaling Jaya remains a persistent issue during peak hours and major events (e.g., KL Summit). The role of the Telecommunication Engineer in Malaysia is rapidly evolving beyond traditional installation and maintenance; it now demands expertise in data analytics, AI-driven optimization, and sustainable infrastructure planning. This Thesis Proposal directly addresses this skill gap by focusing on scalable solutions applicable to Kuala Lumpur's unique urban fabric, positioning it as a pivotal study for Telecommunication Engineers operating within the Malaysian regulatory and environmental landscape.</w:t>
      </w:r>
    </w:p>
    <w:bookmarkEnd w:id="21"/>
    <w:bookmarkStart w:id="22" w:name="problem-statement"/>
    <w:p>
      <w:pPr>
        <w:pStyle w:val="Heading2"/>
      </w:pPr>
      <w:r>
        <w:t xml:space="preserve">Problem Statement</w:t>
      </w:r>
    </w:p>
    <w:p>
      <w:pPr>
        <w:pStyle w:val="FirstParagraph"/>
      </w:pPr>
      <w:r>
        <w:t xml:space="preserve">Despite significant investment in 5G rollout across Malaysia, Kuala Lumpur experiences suboptimal network performance due to three interconnected challenges: (1) Inefficient resource allocation leading to congestion hotspots; (2) Lack of real-time adaptive traffic management systems; and (3) Insufficient integration of local environmental data (e.g., weather patterns, building density, public transport flows). Current network planning often relies on static models not reflecting Kuala Lumpur's dynamic nature—such as sudden influxes during Hari Raya or the KL Marathon. This gap results in poor Quality of Service (QoS), increased customer churn for Malaysian operators, and hindered adoption of advanced services like IoT-based smart city applications. The Telecommunication Engineer in Malaysia must therefore develop novel methodologies to move beyond reactive maintenance towards predictive, AI-powered network management specifically validated for Kuala Lumpur's context.</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the Malaysia Kuala Lumpur framework:</w:t>
      </w:r>
    </w:p>
    <w:p>
      <w:pPr>
        <w:numPr>
          <w:ilvl w:val="0"/>
          <w:numId w:val="1001"/>
        </w:numPr>
        <w:pStyle w:val="Compact"/>
      </w:pPr>
      <w:r>
        <w:t xml:space="preserve">To develop an AI-based traffic prediction model using historical and real-time network data from major Kuala Lumpur corridors (e.g., Jalan Tuanku Abdul Rahman, LRT routes) to forecast congestion patterns.</w:t>
      </w:r>
    </w:p>
    <w:p>
      <w:pPr>
        <w:numPr>
          <w:ilvl w:val="0"/>
          <w:numId w:val="1001"/>
        </w:numPr>
        <w:pStyle w:val="Compact"/>
      </w:pPr>
      <w:r>
        <w:t xml:space="preserve">To design and simulate a dynamic resource allocation algorithm that optimizes 5G base station load balancing based on predicted demand, incorporating Kuala Lumpur's specific topographical and urban density factors.</w:t>
      </w:r>
    </w:p>
    <w:p>
      <w:pPr>
        <w:numPr>
          <w:ilvl w:val="0"/>
          <w:numId w:val="1001"/>
        </w:numPr>
        <w:pStyle w:val="Compact"/>
      </w:pPr>
      <w:r>
        <w:t xml:space="preserve">To evaluate the economic and operational impact of this AI-driven approach on Malaysian telecom operators' KPIs (e.g., reduced downtime, lower energy costs) through case studies at key Kuala Lumpur infrastructure sites.</w:t>
      </w:r>
    </w:p>
    <w:p>
      <w:pPr>
        <w:numPr>
          <w:ilvl w:val="0"/>
          <w:numId w:val="1001"/>
        </w:numPr>
        <w:pStyle w:val="Compact"/>
      </w:pPr>
      <w:r>
        <w:t xml:space="preserve">To propose a standardized framework for Telecommunication Engineers in Malaysia to integrate local environmental data into network planning, ensuring scalability across the nation's urban centers.</w:t>
      </w:r>
    </w:p>
    <w:bookmarkEnd w:id="23"/>
    <w:bookmarkStart w:id="24" w:name="methodology"/>
    <w:p>
      <w:pPr>
        <w:pStyle w:val="Heading2"/>
      </w:pPr>
      <w:r>
        <w:t xml:space="preserve">Methodology</w:t>
      </w:r>
    </w:p>
    <w:p>
      <w:pPr>
        <w:pStyle w:val="FirstParagraph"/>
      </w:pPr>
      <w:r>
        <w:t xml:space="preserve">The research will employ a mixed-methods approach grounded in Kuala Lumpur's reality:</w:t>
      </w:r>
    </w:p>
    <w:p>
      <w:pPr>
        <w:numPr>
          <w:ilvl w:val="0"/>
          <w:numId w:val="1002"/>
        </w:numPr>
        <w:pStyle w:val="Compact"/>
      </w:pPr>
      <w:r>
        <w:rPr>
          <w:bCs/>
          <w:b/>
        </w:rPr>
        <w:t xml:space="preserve">Data Collection:</w:t>
      </w:r>
      <w:r>
        <w:t xml:space="preserve"> </w:t>
      </w:r>
      <w:r>
        <w:t xml:space="preserve">Partner with MCMC-licensed operators in Malaysia to access anonymized network performance datasets from Kuala Lumpur (e.g., traffic volume, latency, handover success rates) across 12 months. Supplement with publicly available geospatial data (Kuala Lumpur City Hall) and weather records (MetMalaysia).</w:t>
      </w:r>
    </w:p>
    <w:p>
      <w:pPr>
        <w:numPr>
          <w:ilvl w:val="0"/>
          <w:numId w:val="1002"/>
        </w:numPr>
        <w:pStyle w:val="Compact"/>
      </w:pPr>
      <w:r>
        <w:rPr>
          <w:bCs/>
          <w:b/>
        </w:rPr>
        <w:t xml:space="preserve">AI Model Development:</w:t>
      </w:r>
      <w:r>
        <w:t xml:space="preserve"> </w:t>
      </w:r>
      <w:r>
        <w:t xml:space="preserve">Utilize machine learning frameworks (TensorFlow/PyTorch) to build a spatio-temporal prediction model trained on KL-specific data, incorporating variables like event calendars and public transport schedules.</w:t>
      </w:r>
    </w:p>
    <w:p>
      <w:pPr>
        <w:numPr>
          <w:ilvl w:val="0"/>
          <w:numId w:val="1002"/>
        </w:numPr>
        <w:pStyle w:val="Compact"/>
      </w:pPr>
      <w:r>
        <w:rPr>
          <w:bCs/>
          <w:b/>
        </w:rPr>
        <w:t xml:space="preserve">Simulation &amp; Validation:</w:t>
      </w:r>
      <w:r>
        <w:t xml:space="preserve"> </w:t>
      </w:r>
      <w:r>
        <w:t xml:space="preserve">Employ network simulation tools (NS-3, OPNET) to test the proposed algorithm under simulated Kuala Lumpur conditions. Validate results through pilot trials at selected 5G sites in collaboration with CelcomDigi's KL operations center.</w:t>
      </w:r>
    </w:p>
    <w:p>
      <w:pPr>
        <w:numPr>
          <w:ilvl w:val="0"/>
          <w:numId w:val="1002"/>
        </w:numPr>
        <w:pStyle w:val="Compact"/>
      </w:pPr>
      <w:r>
        <w:rPr>
          <w:bCs/>
          <w:b/>
        </w:rPr>
        <w:t xml:space="preserve">Stakeholder Integration:</w:t>
      </w:r>
      <w:r>
        <w:t xml:space="preserve"> </w:t>
      </w:r>
      <w:r>
        <w:t xml:space="preserve">Conduct workshops with Telecommunication Engineers from major Malaysian telecom firms (e.g., Axiata, U Mobile) and MCMC representatives to ensure practical relevance for Malaysia's regulatory environment.</w:t>
      </w:r>
    </w:p>
    <w:bookmarkEnd w:id="24"/>
    <w:bookmarkStart w:id="25" w:name="significance-to-malaysia-kuala-lumpur"/>
    <w:p>
      <w:pPr>
        <w:pStyle w:val="Heading2"/>
      </w:pPr>
      <w:r>
        <w:t xml:space="preserve">Significance to Malaysia Kuala Lumpur</w:t>
      </w:r>
    </w:p>
    <w:p>
      <w:pPr>
        <w:pStyle w:val="FirstParagraph"/>
      </w:pPr>
      <w:r>
        <w:t xml:space="preserve">This Thesis Proposal holds significant strategic value for Malaysia and Kuala Lumpur specifically. Successful implementation can directly contribute to:</w:t>
      </w:r>
    </w:p>
    <w:p>
      <w:pPr>
        <w:numPr>
          <w:ilvl w:val="0"/>
          <w:numId w:val="1003"/>
        </w:numPr>
        <w:pStyle w:val="Compact"/>
      </w:pPr>
      <w:r>
        <w:rPr>
          <w:bCs/>
          <w:b/>
        </w:rPr>
        <w:t xml:space="preserve">Economic Growth:</w:t>
      </w:r>
      <w:r>
        <w:t xml:space="preserve"> </w:t>
      </w:r>
      <w:r>
        <w:t xml:space="preserve">Enabling seamless connectivity for KL's burgeoning fintech, e-commerce, and smart tourism sectors (aligned with MDeC's Digital Economy Blueprint), driving revenue growth for Malaysian businesses.</w:t>
      </w:r>
    </w:p>
    <w:p>
      <w:pPr>
        <w:numPr>
          <w:ilvl w:val="0"/>
          <w:numId w:val="1003"/>
        </w:numPr>
        <w:pStyle w:val="Compact"/>
      </w:pPr>
      <w:r>
        <w:rPr>
          <w:bCs/>
          <w:b/>
        </w:rPr>
        <w:t xml:space="preserve">Sustainable Development:</w:t>
      </w:r>
      <w:r>
        <w:t xml:space="preserve"> </w:t>
      </w:r>
      <w:r>
        <w:t xml:space="preserve">Reducing energy consumption in network infrastructure by optimizing resource allocation—critical for Malaysia’s commitment to carbon neutrality by 2050—through efficient AI-driven base station management in dense urban settings.</w:t>
      </w:r>
    </w:p>
    <w:p>
      <w:pPr>
        <w:numPr>
          <w:ilvl w:val="0"/>
          <w:numId w:val="1003"/>
        </w:numPr>
        <w:pStyle w:val="Compact"/>
      </w:pPr>
      <w:r>
        <w:rPr>
          <w:bCs/>
          <w:b/>
        </w:rPr>
        <w:t xml:space="preserve">Enhanced Quality of Life:</w:t>
      </w:r>
      <w:r>
        <w:t xml:space="preserve"> </w:t>
      </w:r>
      <w:r>
        <w:t xml:space="preserve">Providing reliable, high-speed connectivity during critical events (e.g., KLCC festivities, sports events), improving public safety and access to digital government services (MyGov) for Kuala Lumpur's 2.5 million residents.</w:t>
      </w:r>
    </w:p>
    <w:p>
      <w:pPr>
        <w:numPr>
          <w:ilvl w:val="0"/>
          <w:numId w:val="1003"/>
        </w:numPr>
        <w:pStyle w:val="Compact"/>
      </w:pPr>
      <w:r>
        <w:rPr>
          <w:bCs/>
          <w:b/>
        </w:rPr>
        <w:t xml:space="preserve">Educational Impact:</w:t>
      </w:r>
      <w:r>
        <w:t xml:space="preserve"> </w:t>
      </w:r>
      <w:r>
        <w:t xml:space="preserve">Establishing a curriculum module for Telecommunication Engineering programs at local universities (e.g., Universiti Teknologi Malaysia, UTM) focused on AI applications in Malaysian urban contexts, ensuring graduates are equipped for the industry's future demands.</w:t>
      </w:r>
    </w:p>
    <w:bookmarkEnd w:id="25"/>
    <w:bookmarkStart w:id="26" w:name="expected-outcomes-and-contribution"/>
    <w:p>
      <w:pPr>
        <w:pStyle w:val="Heading2"/>
      </w:pPr>
      <w:r>
        <w:t xml:space="preserve">Expected Outcomes and Contribution</w:t>
      </w:r>
    </w:p>
    <w:p>
      <w:pPr>
        <w:pStyle w:val="FirstParagraph"/>
      </w:pPr>
      <w:r>
        <w:t xml:space="preserve">The Thesis Proposal anticipates delivering a validated AI framework for 5G network optimization specifically designed for Kuala Lumpur’s operational environment. This will include a technical toolkit, implementation guidelines, and a skillset roadmap for the Telecommunication Engineer in Malaysia. The outcomes will empower Malaysian telecom firms to reduce operational expenditure by an estimated 15-20% through predictive maintenance and efficient resource use, as demonstrated in pilot sites across Kuala Lumpur. Crucially, this research positions Malaysia not just as an adopter of global telecom trends but as a pioneer in developing context-aware solutions for densely populated Southeast Asian cities—a model applicable to other Malaysian urban centers and ASEAN nations.</w:t>
      </w:r>
    </w:p>
    <w:bookmarkEnd w:id="26"/>
    <w:bookmarkStart w:id="27" w:name="conclusion"/>
    <w:p>
      <w:pPr>
        <w:pStyle w:val="Heading2"/>
      </w:pPr>
      <w:r>
        <w:t xml:space="preserve">Conclusion</w:t>
      </w:r>
    </w:p>
    <w:p>
      <w:pPr>
        <w:pStyle w:val="FirstParagraph"/>
      </w:pPr>
      <w:r>
        <w:t xml:space="preserve">This Thesis Proposal represents a timely and necessary contribution to the field of Telecommunication Engineering within Malaysia Kuala Lumpur. By centering research on the city's specific challenges—its density, cultural events, regulatory environment, and national digital goals—it moves beyond generic solutions to create a blueprint for future-ready networks. The project directly addresses the urgent need for advanced AI capabilities among Telecommunication Engineers in Malaysia to ensure KL remains a global leader in smart urban connectivity. This work will not only advance academic knowledge but provide tangible value to industry stakeholders, government agencies, and ultimately, the people of Kuala Lumpur and Malaysia as a whole. The success of this research will firmly establish Kuala Lumpur as the testing ground for innovative telecommunication solutions that define the future of connectivity in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Kuala Lumpur's Urban Landscape</dc:title>
  <dc:creator/>
  <cp:keywords/>
  <dcterms:created xsi:type="dcterms:W3CDTF">2026-07-20T21:10:55Z</dcterms:created>
  <dcterms:modified xsi:type="dcterms:W3CDTF">2026-07-20T21:10:55Z</dcterms:modified>
</cp:coreProperties>
</file>

<file path=docProps/custom.xml><?xml version="1.0" encoding="utf-8"?>
<Properties xmlns="http://schemas.openxmlformats.org/officeDocument/2006/custom-properties" xmlns:vt="http://schemas.openxmlformats.org/officeDocument/2006/docPropsVTypes"/>
</file>