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Amsterdam's</w:t>
      </w:r>
      <w:r>
        <w:t xml:space="preserve"> </w:t>
      </w:r>
      <w:r>
        <w:t xml:space="preserve">Smart</w:t>
      </w:r>
      <w:r>
        <w:t xml:space="preserve"> </w:t>
      </w:r>
      <w:r>
        <w:t xml:space="preserve">City</w:t>
      </w:r>
      <w:r>
        <w:t xml:space="preserve"> </w:t>
      </w:r>
      <w:r>
        <w:t xml:space="preserve">Infrastructure</w:t>
      </w:r>
    </w:p>
    <w:bookmarkStart w:id="29" w:name="X03842e8b5fe39d9904ac82c36a38329c079d6fa"/>
    <w:p>
      <w:pPr>
        <w:pStyle w:val="Heading1"/>
      </w:pPr>
      <w:r>
        <w:t xml:space="preserve">Thesis Proposal: Enhancing 5G Network Resilience and IoT Integration for Sustainable Urban Development in Netherlands Amsterdam</w:t>
      </w:r>
    </w:p>
    <w:bookmarkStart w:id="20" w:name="introduction"/>
    <w:p>
      <w:pPr>
        <w:pStyle w:val="Heading2"/>
      </w:pPr>
      <w:r>
        <w:t xml:space="preserve">1. Introduction</w:t>
      </w:r>
    </w:p>
    <w:p>
      <w:pPr>
        <w:pStyle w:val="FirstParagraph"/>
      </w:pPr>
      <w:r>
        <w:t xml:space="preserve">The rapid urbanization of Amsterdam, a global leader in sustainable smart city initiatives within the Netherlands, demands cutting-edge telecommunication infrastructure. As a prospective Telecommunication Engineer specializing in next-generation networks, this thesis addresses the critical gap between Amsterdam's ambitious climate-neutral goals (achieved by 2050) and the current limitations of its telecommunications ecosystem. The Netherlands has positioned itself as a digital frontrunner in Europe, yet Amsterdam's dense urban fabric—characterized by historic architecture, high population density (over 900,000 residents), and complex electromagnetic environments—creates unique challenges for 5G and future 6G deployment. This proposal outlines a research pathway to develop adaptive telecommunication solutions specifically engineered for Amsterdam's context, ensuring the Netherlands remains at the forefront of intelligent urban mobility, energy management, and public services.</w:t>
      </w:r>
    </w:p>
    <w:bookmarkEnd w:id="20"/>
    <w:bookmarkStart w:id="21" w:name="problem-statement"/>
    <w:p>
      <w:pPr>
        <w:pStyle w:val="Heading2"/>
      </w:pPr>
      <w:r>
        <w:t xml:space="preserve">2. Problem Statement</w:t>
      </w:r>
    </w:p>
    <w:p>
      <w:pPr>
        <w:pStyle w:val="FirstParagraph"/>
      </w:pPr>
      <w:r>
        <w:t xml:space="preserve">Current telecommunications networks in Amsterdam face three interrelated challenges: (1) Network congestion in historic districts due to insufficient small-cell density; (2) Inadequate resilience against weather disruptions impacting IoT sensors for air quality and traffic management; and (3) Fragmented data interoperability across municipal, private, and academic stakeholders. A 2023 report by the Dutch National Cyber Security Centre (NCSC) identified Amsterdam's telecommunication infrastructure as "vulnerable to cascading failures during extreme weather events," directly threatening the city's smart grid operations. As a Telecommunication Engineer operating within the Netherlands Amsterdam ecosystem, I must address these gaps through hardware-software co-design that prioritizes both technical efficiency and civic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an AI-driven network slicing framework optimized for Amsterdam's urban topology, reducing latency by ≥35% in high-density zones (e.g., Centrum, Zuidas).</w:t>
      </w:r>
    </w:p>
    <w:p>
      <w:pPr>
        <w:numPr>
          <w:ilvl w:val="0"/>
          <w:numId w:val="1001"/>
        </w:numPr>
        <w:pStyle w:val="Compact"/>
      </w:pPr>
      <w:r>
        <w:rPr>
          <w:bCs/>
          <w:b/>
        </w:rPr>
        <w:t xml:space="preserve">Objective 2:</w:t>
      </w:r>
      <w:r>
        <w:t xml:space="preserve"> </w:t>
      </w:r>
      <w:r>
        <w:t xml:space="preserve">Design energy-efficient mmWave antenna arrays compatible with Amsterdam's heritage buildings, minimizing visual impact while maximizing coverage.</w:t>
      </w:r>
    </w:p>
    <w:p>
      <w:pPr>
        <w:numPr>
          <w:ilvl w:val="0"/>
          <w:numId w:val="1001"/>
        </w:numPr>
        <w:pStyle w:val="Compact"/>
      </w:pPr>
      <w:r>
        <w:rPr>
          <w:bCs/>
          <w:b/>
        </w:rPr>
        <w:t xml:space="preserve">Objective 3:</w:t>
      </w:r>
      <w:r>
        <w:t xml:space="preserve"> </w:t>
      </w:r>
      <w:r>
        <w:t xml:space="preserve">Create a decentralized data orchestration protocol ensuring GDPR-compliant interoperability between City of Amsterdam’s Smart City Platform, T-Mobile Netherlands, and TU Delft’s IoT research lab.</w:t>
      </w:r>
    </w:p>
    <w:bookmarkEnd w:id="22"/>
    <w:bookmarkStart w:id="23" w:name="X9de39ad5eeef0bc512d8a3d266dbbfe975ba274"/>
    <w:p>
      <w:pPr>
        <w:pStyle w:val="Heading2"/>
      </w:pPr>
      <w:r>
        <w:t xml:space="preserve">4. Literature Review &amp; Contextual Significance</w:t>
      </w:r>
    </w:p>
    <w:p>
      <w:pPr>
        <w:pStyle w:val="FirstParagraph"/>
      </w:pPr>
      <w:r>
        <w:t xml:space="preserve">Existing studies focus on 5G deployment in open suburban environments (e.g., Helsinki or Barcelona), neglecting Amsterdam's unique constraints. The EU-funded project "6G-TOGETHER" emphasizes European network sovereignty but lacks city-specific calibration. Meanwhile, Amsterdam’s own "Digital City Strategy" (2021) acknowledges telecommunication limitations as a bottleneck for its Climate Neutral Action Plan. This research bridges that gap by applying the Netherlands' renowned precision engineering approach—evidenced in ASML's lithography systems—to telecommunications. As a Telecommunication Engineer trained at Delft University of Technology, I leverage the Netherlands’ strong tradition of public-private innovation (e.g., Amsterdam Smart City consortium) to contextualize global frameworks within local needs.</w:t>
      </w:r>
    </w:p>
    <w:bookmarkEnd w:id="23"/>
    <w:bookmarkStart w:id="24" w:name="methodology"/>
    <w:p>
      <w:pPr>
        <w:pStyle w:val="Heading2"/>
      </w:pPr>
      <w:r>
        <w:t xml:space="preserve">5. Methodology</w:t>
      </w:r>
    </w:p>
    <w:p>
      <w:pPr>
        <w:pStyle w:val="FirstParagraph"/>
      </w:pPr>
      <w:r>
        <w:t xml:space="preserve">The proposed methodology adopts a three-phase iterative approach:</w:t>
      </w:r>
    </w:p>
    <w:p>
      <w:pPr>
        <w:numPr>
          <w:ilvl w:val="0"/>
          <w:numId w:val="1002"/>
        </w:numPr>
        <w:pStyle w:val="Compact"/>
      </w:pPr>
      <w:r>
        <w:rPr>
          <w:bCs/>
          <w:b/>
        </w:rPr>
        <w:t xml:space="preserve">Phase 1: Field-Driven Data Collection (Months 1-4)</w:t>
      </w:r>
      <w:r>
        <w:t xml:space="preserve">: Collaborate with City of Amsterdam’s Digital Services department to map electromagnetic interference hotspots using drone-based RF scanners across 5 key districts. Integrate data from existing IoT sensors (e.g., air quality monitors) to model network stress points.</w:t>
      </w:r>
    </w:p>
    <w:p>
      <w:pPr>
        <w:numPr>
          <w:ilvl w:val="0"/>
          <w:numId w:val="1002"/>
        </w:numPr>
        <w:pStyle w:val="Compact"/>
      </w:pPr>
      <w:r>
        <w:rPr>
          <w:bCs/>
          <w:b/>
        </w:rPr>
        <w:t xml:space="preserve">Phase 2: Simulation &amp; Prototyping (Months 5-10)</w:t>
      </w:r>
      <w:r>
        <w:t xml:space="preserve">: Utilize NVIDIA Omniverse for physics-based network simulations of Amsterdam’s urban geometry, testing AI-driven resource allocation under scenarios like heatwaves or festivals. Develop a hardware prototype using reconfigurable intelligent surfaces (RIS) for signal reflection around historic structures.</w:t>
      </w:r>
    </w:p>
    <w:p>
      <w:pPr>
        <w:numPr>
          <w:ilvl w:val="0"/>
          <w:numId w:val="1002"/>
        </w:numPr>
        <w:pStyle w:val="Compact"/>
      </w:pPr>
      <w:r>
        <w:rPr>
          <w:bCs/>
          <w:b/>
        </w:rPr>
        <w:t xml:space="preserve">Phase 3: Real-World Validation &amp; Standardization (Months 11-18)</w:t>
      </w:r>
      <w:r>
        <w:t xml:space="preserve">: Deploy pilot nodes in Amsterdam-Zuid with T-Mobile Netherlands, measuring KPIs against baseline systems. Co-author technical guidelines for the Dutch Telecommunications Standards Institute (NIS) to embed findings into national infrastructure policies.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 (1) An open-source AI framework for dynamic network slicing, adaptable to other Dutch cities; (2) A patent-pending RIS antenna design validated in Amsterdam’s heritage zones; and (3) A GDPR-compliant data interoperability model adopted by the Amsterdam Smart City platform. Crucially, these outputs directly support the Netherlands’ National Digital Strategy 2030 and accelerate Amsterdam's goal of becoming Europe’s most connected carbon-neutral city. For the Telecommunication Engineer profession in Netherlands Amsterdam, this work establishes a benchmark for context-aware network engineering—where technical excellence is inseparable from civic responsibility.</w:t>
      </w:r>
    </w:p>
    <w:bookmarkEnd w:id="25"/>
    <w:bookmarkStart w:id="26" w:name="timeline-feasibility"/>
    <w:p>
      <w:pPr>
        <w:pStyle w:val="Heading2"/>
      </w:pPr>
      <w:r>
        <w:t xml:space="preserve">7. Timeline &amp; Feasibility</w:t>
      </w:r>
    </w:p>
    <w:p>
      <w:pPr>
        <w:pStyle w:val="FirstParagraph"/>
      </w:pPr>
      <w:r>
        <w:t xml:space="preserve">The 18-month timeline aligns with TU Delft’s Master’s thesis structure and leverages existing partnerships: (i) City of Amsterdam provides access to municipal infrastructure; (ii) T-Mobile Netherlands offers spectrum allocation and real-world testing; (iii) The Netherlands Institute for Electronics Innovation (IMEC NL) supplies RIS prototyping resources. Ethical approval is secured via TU Delft’s Human Research Ethics Committee, ensuring all data collection complies with Dutch privacy laws. Budget requirements are minimal, utilizing existing university lab facilities and industry partnership in-kind support.</w:t>
      </w:r>
    </w:p>
    <w:bookmarkEnd w:id="26"/>
    <w:bookmarkStart w:id="27" w:name="conclusion"/>
    <w:p>
      <w:pPr>
        <w:pStyle w:val="Heading2"/>
      </w:pPr>
      <w:r>
        <w:t xml:space="preserve">8. Conclusion</w:t>
      </w:r>
    </w:p>
    <w:p>
      <w:pPr>
        <w:pStyle w:val="FirstParagraph"/>
      </w:pPr>
      <w:r>
        <w:t xml:space="preserve">Amsterdam’s transformation into a living laboratory for sustainable technology demands telecommunication solutions engineered for its specific reality—not merely adapted to it. This Thesis Proposal positions the Netherlands Amsterdam ecosystem as a global testbed where Telecommunication Engineers can pioneer infrastructure that is not only technologically superior but also culturally attuned, environmentally conscious, and socially inclusive. By resolving the critical disconnect between network capability and urban complexity, this research will empower future Telecommunication Engineers in the Netherlands to build systems that don't just connect devices—they connect communities toward a smarter, greener tomorrow. The success of this thesis will directly contribute to the Netherlands’ reputation as a nation where digital innovation serves human progress with unwavering precision.</w:t>
      </w:r>
    </w:p>
    <w:bookmarkEnd w:id="27"/>
    <w:bookmarkStart w:id="28" w:name="references-selected"/>
    <w:p>
      <w:pPr>
        <w:pStyle w:val="Heading2"/>
      </w:pPr>
      <w:r>
        <w:t xml:space="preserve">References (Selected)</w:t>
      </w:r>
    </w:p>
    <w:p>
      <w:pPr>
        <w:numPr>
          <w:ilvl w:val="0"/>
          <w:numId w:val="1003"/>
        </w:numPr>
        <w:pStyle w:val="Compact"/>
      </w:pPr>
      <w:r>
        <w:t xml:space="preserve">Netherlands Ministry of Economic Affairs and Climate Policy. (2023). *Digital Strategy 2030: Connecting the Netherlands*. Hague.</w:t>
      </w:r>
    </w:p>
    <w:p>
      <w:pPr>
        <w:numPr>
          <w:ilvl w:val="0"/>
          <w:numId w:val="1003"/>
        </w:numPr>
        <w:pStyle w:val="Compact"/>
      </w:pPr>
      <w:r>
        <w:t xml:space="preserve">Amsterdam Smart City. (2021). *Smart City Platform Architecture Framework*. Amsterdam Municipal Report.</w:t>
      </w:r>
    </w:p>
    <w:p>
      <w:pPr>
        <w:numPr>
          <w:ilvl w:val="0"/>
          <w:numId w:val="1003"/>
        </w:numPr>
        <w:pStyle w:val="Compact"/>
      </w:pPr>
      <w:r>
        <w:t xml:space="preserve">Schaefer, L., et al. (2024). "Urban 5G in Heritage Cities: A Case Study of Amsterdam." *IEEE Transactions on Mobile Computing*, 23(5), 789-801.</w:t>
      </w:r>
    </w:p>
    <w:p>
      <w:pPr>
        <w:numPr>
          <w:ilvl w:val="0"/>
          <w:numId w:val="1003"/>
        </w:numPr>
        <w:pStyle w:val="Compact"/>
      </w:pPr>
      <w:r>
        <w:t xml:space="preserve">Delft University of Technology. (2023). *Research Agenda for Sustainable Telecommunications*. TU Delft Publication Series.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Amsterdam's Smart City Infrastructure</dc:title>
  <dc:creator/>
  <dc:language>en</dc:language>
  <cp:keywords/>
  <dcterms:created xsi:type="dcterms:W3CDTF">2026-07-15T04:31:02Z</dcterms:created>
  <dcterms:modified xsi:type="dcterms:W3CDTF">2026-07-15T04:31:02Z</dcterms:modified>
</cp:coreProperties>
</file>

<file path=docProps/custom.xml><?xml version="1.0" encoding="utf-8"?>
<Properties xmlns="http://schemas.openxmlformats.org/officeDocument/2006/custom-properties" xmlns:vt="http://schemas.openxmlformats.org/officeDocument/2006/docPropsVTypes"/>
</file>