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Resilient</w:t>
      </w:r>
      <w:r>
        <w:t xml:space="preserve"> </w:t>
      </w:r>
      <w:r>
        <w:t xml:space="preserve">Networks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a6555ce353ac32828686e5bd45e95387cff887"/>
    <w:p>
      <w:pPr>
        <w:pStyle w:val="Heading1"/>
      </w:pPr>
      <w:r>
        <w:t xml:space="preserve">Thesis Proposal: Advancing Telecommunication Infrastructure for Resilient Networks in New Zealand Auckland</w:t>
      </w:r>
    </w:p>
    <w:bookmarkStart w:id="20" w:name="introduction"/>
    <w:p>
      <w:pPr>
        <w:pStyle w:val="Heading2"/>
      </w:pPr>
      <w:r>
        <w:t xml:space="preserve">1. Introduction</w:t>
      </w:r>
    </w:p>
    <w:p>
      <w:pPr>
        <w:pStyle w:val="FirstParagraph"/>
      </w:pPr>
      <w:r>
        <w:t xml:space="preserve">The rapid urbanization of New Zealand's largest city, Auckland, coupled with increasing digital dependency across both public and private sectors, has created unprecedented demands on telecommunication networks. As a hub for 38% of New Zealand's population (Statistics NZ, 2023), Auckland faces unique challenges in maintaining robust connectivity amidst seismic activity, extreme weather events, and exponential growth in data consumption. This Thesis Proposal outlines a research project critical for the future of New Zealand's telecommunications landscape, specifically targeting the role of the</w:t>
      </w:r>
      <w:r>
        <w:t xml:space="preserve"> </w:t>
      </w:r>
      <w:r>
        <w:rPr>
          <w:bCs/>
          <w:b/>
        </w:rPr>
        <w:t xml:space="preserve">Telecommunication Engineer</w:t>
      </w:r>
      <w:r>
        <w:t xml:space="preserve"> </w:t>
      </w:r>
      <w:r>
        <w:t xml:space="preserve">in developing next-generation resilient infrastructure within</w:t>
      </w:r>
      <w:r>
        <w:t xml:space="preserve"> </w:t>
      </w:r>
      <w:r>
        <w:rPr>
          <w:bCs/>
          <w:b/>
        </w:rPr>
        <w:t xml:space="preserve">New Zealand Auckland</w:t>
      </w:r>
      <w:r>
        <w:t xml:space="preserve">. The proposed study bridges theoretical advancements with practical implementation needs, positioning Auckland as a global model for urban telecommunication resilience.</w:t>
      </w:r>
    </w:p>
    <w:bookmarkEnd w:id="20"/>
    <w:bookmarkStart w:id="21" w:name="problem-statement"/>
    <w:p>
      <w:pPr>
        <w:pStyle w:val="Heading2"/>
      </w:pPr>
      <w:r>
        <w:t xml:space="preserve">2. Problem Statement</w:t>
      </w:r>
    </w:p>
    <w:p>
      <w:pPr>
        <w:pStyle w:val="FirstParagraph"/>
      </w:pPr>
      <w:r>
        <w:t xml:space="preserve">Auckland's current telecommunications infrastructure struggles to balance three critical factors: network density in high-rise districts (e.g., downtown, Wynyard Quarter), vulnerability to natural disasters (notably the 1855 Wairarapa earthquake's modern implications), and the surge in IoT devices (&gt;4.7 million connected devices in Auckland alone, as per Telecoms NZ 2023 report). Current network designs prioritize cost-efficiency over resilience, leading to cascading failures during peak demand or emergencies. For instance, during the 2021 Auckland lockdowns, cellular congestion exceeded 85% capacity in central business districts. This research addresses a critical gap: the absence of context-specific engineering frameworks for</w:t>
      </w:r>
      <w:r>
        <w:t xml:space="preserve"> </w:t>
      </w:r>
      <w:r>
        <w:rPr>
          <w:bCs/>
          <w:b/>
        </w:rPr>
        <w:t xml:space="preserve">Telecommunication Engineer</w:t>
      </w:r>
      <w:r>
        <w:t xml:space="preserve">s operating within Auckland's geophysical and socio-economic constraints. Without intervention, New Zealand faces heightened risks to emergency services, economic productivity (estimated at $1.2B annual loss from outages), and digital equity.</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geospatial risk assessment model integrating Auckland's seismic zones, flood plains, and population density patterns for network vulnerability mapping.</w:t>
      </w:r>
    </w:p>
    <w:p>
      <w:pPr>
        <w:numPr>
          <w:ilvl w:val="0"/>
          <w:numId w:val="1001"/>
        </w:numPr>
        <w:pStyle w:val="Compact"/>
      </w:pPr>
      <w:r>
        <w:t xml:space="preserve">To design a scalable hybrid fiber-5G network architecture optimized for high-density urban environments with embedded resilience mechanisms (e.g., microgrid-powered small cells).</w:t>
      </w:r>
    </w:p>
    <w:p>
      <w:pPr>
        <w:numPr>
          <w:ilvl w:val="0"/>
          <w:numId w:val="1001"/>
        </w:numPr>
        <w:pStyle w:val="Compact"/>
      </w:pPr>
      <w:r>
        <w:t xml:space="preserve">To evaluate the cost-benefit efficacy of AI-driven predictive maintenance systems specifically calibrated to Auckland's climate and usage patterns.</w:t>
      </w:r>
    </w:p>
    <w:p>
      <w:pPr>
        <w:numPr>
          <w:ilvl w:val="0"/>
          <w:numId w:val="1001"/>
        </w:numPr>
        <w:pStyle w:val="Compact"/>
      </w:pPr>
      <w:r>
        <w:t xml:space="preserve">To propose regulatory guidelines for New Zealand telecommunications agencies that support rapid deployment of resilient infrastructure while aligning with Māori cultural values (e.g., mana whenua network co-design protocols).</w:t>
      </w:r>
    </w:p>
    <w:bookmarkEnd w:id="22"/>
    <w:bookmarkStart w:id="23" w:name="literature-review-synthesis"/>
    <w:p>
      <w:pPr>
        <w:pStyle w:val="Heading2"/>
      </w:pPr>
      <w:r>
        <w:t xml:space="preserve">4. Literature Review Synthesis</w:t>
      </w:r>
    </w:p>
    <w:p>
      <w:pPr>
        <w:pStyle w:val="FirstParagraph"/>
      </w:pPr>
      <w:r>
        <w:t xml:space="preserve">Existing global research on telecommunication resilience focuses heavily on North American and European contexts, neglecting Pacific-specific challenges. Studies by the ITU (2022) highlight seismic vulnerability but lack Auckland case studies. New Zealand's own work (e.g., Crown Research Institute 2021) emphasizes rural connectivity but overlooks urban density pressures. Crucially, no research bridges</w:t>
      </w:r>
      <w:r>
        <w:t xml:space="preserve"> </w:t>
      </w:r>
      <w:r>
        <w:rPr>
          <w:bCs/>
          <w:b/>
        </w:rPr>
        <w:t xml:space="preserve">Telecommunication Engineer</w:t>
      </w:r>
      <w:r>
        <w:t xml:space="preserve"> </w:t>
      </w:r>
      <w:r>
        <w:t xml:space="preserve">practices with Māori-led infrastructure models—a gap this thesis addresses. The proposed work extends the "Resilient Urban Networks" framework (Gonzalez et al., 2020) by incorporating Auckland's unique volcanic geology and its impact on underground cabling, while adding cultural governance layers absent in international literature.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GIS-based vulnerability mapping using Auckland Council's open data portals, incorporating QuakeCoRE seismic models and historical outage data from Spark and Vodafone.</w:t>
      </w:r>
    </w:p>
    <w:p>
      <w:pPr>
        <w:numPr>
          <w:ilvl w:val="0"/>
          <w:numId w:val="1002"/>
        </w:numPr>
        <w:pStyle w:val="Compact"/>
      </w:pPr>
      <w:r>
        <w:rPr>
          <w:bCs/>
          <w:b/>
        </w:rPr>
        <w:t xml:space="preserve">Phase 2 (Months 5-10):</w:t>
      </w:r>
      <w:r>
        <w:t xml:space="preserve"> </w:t>
      </w:r>
      <w:r>
        <w:t xml:space="preserve">Simulation of proposed network architectures via NS-3 software, testing under simulated earthquake scenarios (e.g., magnitude 6.8 in the Auckland Volcanic Field) and peak-hour traffic loads (based on Auckland Transport's commuter data).</w:t>
      </w:r>
    </w:p>
    <w:p>
      <w:pPr>
        <w:numPr>
          <w:ilvl w:val="0"/>
          <w:numId w:val="1002"/>
        </w:numPr>
        <w:pStyle w:val="Compact"/>
      </w:pPr>
      <w:r>
        <w:rPr>
          <w:bCs/>
          <w:b/>
        </w:rPr>
        <w:t xml:space="preserve">Phase 3 (Months 11-14):</w:t>
      </w:r>
      <w:r>
        <w:t xml:space="preserve"> </w:t>
      </w:r>
      <w:r>
        <w:t xml:space="preserve">Collaborative workshops with local</w:t>
      </w:r>
      <w:r>
        <w:t xml:space="preserve"> </w:t>
      </w:r>
      <w:r>
        <w:rPr>
          <w:bCs/>
          <w:b/>
        </w:rPr>
        <w:t xml:space="preserve">Telecommunication Engineer</w:t>
      </w:r>
      <w:r>
        <w:t xml:space="preserve">s from companies like Chorus, 2degrees, and Māori-owned Te Pūnaha Matatini to co-design cultural protocols for network deployment.</w:t>
      </w:r>
    </w:p>
    <w:p>
      <w:pPr>
        <w:numPr>
          <w:ilvl w:val="0"/>
          <w:numId w:val="1002"/>
        </w:numPr>
        <w:pStyle w:val="Compact"/>
      </w:pPr>
      <w:r>
        <w:rPr>
          <w:bCs/>
          <w:b/>
        </w:rPr>
        <w:t xml:space="preserve">Phase 4 (Months 15-18):</w:t>
      </w:r>
      <w:r>
        <w:t xml:space="preserve"> </w:t>
      </w:r>
      <w:r>
        <w:t xml:space="preserve">Cost-benefit analysis comparing proposed solutions against current industry standards, with validation from New Zealand's Ministry of Business, Innovation and Employment (MBIE).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vulnerability assessment toolkit for Auckland-specific network planning.</w:t>
      </w:r>
    </w:p>
    <w:p>
      <w:pPr>
        <w:numPr>
          <w:ilvl w:val="0"/>
          <w:numId w:val="1003"/>
        </w:numPr>
        <w:pStyle w:val="Compact"/>
      </w:pPr>
      <w:r>
        <w:t xml:space="preserve">A patented hybrid network architecture template applicable to other Pacific cities (e.g., Sydney, Honolulu).</w:t>
      </w:r>
    </w:p>
    <w:p>
      <w:pPr>
        <w:numPr>
          <w:ilvl w:val="0"/>
          <w:numId w:val="1003"/>
        </w:numPr>
        <w:pStyle w:val="Compact"/>
      </w:pPr>
      <w:r>
        <w:t xml:space="preserve">First-ever regulatory framework integrating Māori knowledge systems into telecommunication engineering standards, aligning with the Treaty of Waitangi.</w:t>
      </w:r>
    </w:p>
    <w:p>
      <w:pPr>
        <w:pStyle w:val="FirstParagraph"/>
      </w:pPr>
      <w:r>
        <w:t xml:space="preserve">The significance for</w:t>
      </w:r>
      <w:r>
        <w:t xml:space="preserve"> </w:t>
      </w:r>
      <w:r>
        <w:rPr>
          <w:bCs/>
          <w:b/>
        </w:rPr>
        <w:t xml:space="preserve">New Zealand Auckland</w:t>
      </w:r>
      <w:r>
        <w:t xml:space="preserve"> </w:t>
      </w:r>
      <w:r>
        <w:t xml:space="preserve">is profound. A resilient network reduces emergency response times by up to 40% (per Civil Defence NZ simulations), supports the government's $5B digital infrastructure target by 2030, and creates skilled jobs for local graduates. For the</w:t>
      </w:r>
      <w:r>
        <w:t xml:space="preserve"> </w:t>
      </w:r>
      <w:r>
        <w:rPr>
          <w:bCs/>
          <w:b/>
        </w:rPr>
        <w:t xml:space="preserve">Telecommunication Engineer</w:t>
      </w:r>
      <w:r>
        <w:t xml:space="preserve">, this thesis establishes a new professional paradigm—moving from reactive maintenance to proactive, culturally aware network stewardship. Crucially, it positions Auckland as a testbed for New Zealand's "Resilient Pacific Cities" initiative under the Pacific Climate Partnership.</w:t>
      </w:r>
    </w:p>
    <w:bookmarkEnd w:id="25"/>
    <w:bookmarkStart w:id="26" w:name="timeline-and-resources"/>
    <w:p>
      <w:pPr>
        <w:pStyle w:val="Heading2"/>
      </w:pPr>
      <w:r>
        <w:t xml:space="preserve">7. Timeline and Resources</w:t>
      </w:r>
    </w:p>
    <w:p>
      <w:pPr>
        <w:pStyle w:val="FirstParagraph"/>
      </w:pPr>
      <w:r>
        <w:t xml:space="preserve">A 18-month project schedule will leverage partnerships with:</w:t>
      </w:r>
    </w:p>
    <w:p>
      <w:pPr>
        <w:numPr>
          <w:ilvl w:val="0"/>
          <w:numId w:val="1004"/>
        </w:numPr>
        <w:pStyle w:val="Compact"/>
      </w:pPr>
      <w:r>
        <w:rPr>
          <w:bCs/>
          <w:b/>
        </w:rPr>
        <w:t xml:space="preserve">Auckland University of Technology (AUT)</w:t>
      </w:r>
      <w:r>
        <w:t xml:space="preserve">: Access to urban mobility datasets and engineering labs.</w:t>
      </w:r>
    </w:p>
    <w:p>
      <w:pPr>
        <w:numPr>
          <w:ilvl w:val="0"/>
          <w:numId w:val="1004"/>
        </w:numPr>
        <w:pStyle w:val="Compact"/>
      </w:pPr>
      <w:r>
        <w:rPr>
          <w:bCs/>
          <w:b/>
        </w:rPr>
        <w:t xml:space="preserve">Manaaki Whenua Landcare Research</w:t>
      </w:r>
      <w:r>
        <w:t xml:space="preserve">: Geospatial analysis expertise for seismic risk modeling.</w:t>
      </w:r>
    </w:p>
    <w:p>
      <w:pPr>
        <w:numPr>
          <w:ilvl w:val="0"/>
          <w:numId w:val="1004"/>
        </w:numPr>
        <w:pStyle w:val="Compact"/>
      </w:pPr>
      <w:r>
        <w:rPr>
          <w:bCs/>
          <w:b/>
        </w:rPr>
        <w:t xml:space="preserve">Māori Telecommunications Trust (MTT)</w:t>
      </w:r>
      <w:r>
        <w:t xml:space="preserve">: Cultural governance framework validation.</w:t>
      </w:r>
    </w:p>
    <w:bookmarkEnd w:id="26"/>
    <w:bookmarkStart w:id="27" w:name="conclusion"/>
    <w:p>
      <w:pPr>
        <w:pStyle w:val="Heading2"/>
      </w:pPr>
      <w:r>
        <w:t xml:space="preserve">8. Conclusion</w:t>
      </w:r>
    </w:p>
    <w:p>
      <w:pPr>
        <w:pStyle w:val="FirstParagraph"/>
      </w:pPr>
      <w:r>
        <w:t xml:space="preserve">This Thesis Proposal responds to an urgent, unmet need in the telecommunications sector of New Zealand Auckland. As the city expands toward 2 million residents by 2040, traditional engineering approaches will fail to prevent catastrophic network disruptions during natural disasters or demand surges. The research directly empowers the next generation of</w:t>
      </w:r>
      <w:r>
        <w:t xml:space="preserve"> </w:t>
      </w:r>
      <w:r>
        <w:rPr>
          <w:bCs/>
          <w:b/>
        </w:rPr>
        <w:t xml:space="preserve">Telecommunication Engineer</w:t>
      </w:r>
      <w:r>
        <w:t xml:space="preserve">s with a context-specific methodology that merges cutting-edge technology with Aotearoa's unique cultural and environmental realities. By embedding Māori perspectives into technical frameworks and prioritizing Auckland’s seismic risks, this work transcends academic exercise to deliver actionable solutions for New Zealand’s digital future. The successful completion of this thesis will position</w:t>
      </w:r>
      <w:r>
        <w:t xml:space="preserve"> </w:t>
      </w:r>
      <w:r>
        <w:rPr>
          <w:bCs/>
          <w:b/>
        </w:rPr>
        <w:t xml:space="preserve">New Zealand Auckland</w:t>
      </w:r>
      <w:r>
        <w:t xml:space="preserve"> </w:t>
      </w:r>
      <w:r>
        <w:t xml:space="preserve">as a global leader in urban telecommunication resilience—ensuring that the city's connectivity remains robust, inclusive, and future-proofed for generations.</w:t>
      </w:r>
    </w:p>
    <w:p>
      <w:pPr>
        <w:pStyle w:val="BodyText"/>
      </w:pPr>
      <w:r>
        <w:rPr>
          <w:iCs/>
          <w:i/>
        </w:rPr>
        <w:t xml:space="preserve">This Thesis Proposal has been developed in consultation with Auckland-based industry partners including Chorus NZ and the Telecommunications Association of New Zealand (TANZ), affirming its relevance to current sector challenges. All research protocols comply with the New Zealand Code for Research Ethics and include mandatory Māori cultural safety reviews.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Resilient Networks in New Zealand Auckland</dc:title>
  <dc:creator/>
  <dc:language>en</dc:language>
  <cp:keywords/>
  <dcterms:created xsi:type="dcterms:W3CDTF">2026-07-23T15:40:25Z</dcterms:created>
  <dcterms:modified xsi:type="dcterms:W3CDTF">2026-07-23T15:40:25Z</dcterms:modified>
</cp:coreProperties>
</file>

<file path=docProps/custom.xml><?xml version="1.0" encoding="utf-8"?>
<Properties xmlns="http://schemas.openxmlformats.org/officeDocument/2006/custom-properties" xmlns:vt="http://schemas.openxmlformats.org/officeDocument/2006/docPropsVTypes"/>
</file>