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ac595f11b87030c696ec571232d7a044957122b"/>
    <w:p>
      <w:pPr>
        <w:pStyle w:val="Heading1"/>
      </w:pPr>
      <w:r>
        <w:t xml:space="preserve">Thesis Proposal: Enhancing Telecommunication Networks for Resilient and Inclusive Urban Growth in New Zealand Wellington</w:t>
      </w:r>
    </w:p>
    <w:bookmarkStart w:id="20" w:name="introduction"/>
    <w:p>
      <w:pPr>
        <w:pStyle w:val="Heading2"/>
      </w:pPr>
      <w:r>
        <w:t xml:space="preserve">Introduction</w:t>
      </w:r>
    </w:p>
    <w:p>
      <w:pPr>
        <w:pStyle w:val="FirstParagraph"/>
      </w:pPr>
      <w:r>
        <w:t xml:space="preserve">This Thesis Proposal outlines a critical research initiative addressing the evolving telecommunication infrastructure needs of New Zealand's capital city, Wellington. As a burgeoning hub for technology, government services, and sustainable urban planning, Wellington faces unique challenges in deploying next-generation telecommunication systems that support its dense urban environment while accommodating future population growth and climate resilience requirements. This study positions the Telecommunication Engineer as a pivotal professional role responsible for designing, implementing, and optimizing networks that form the backbone of modern smart city ecosystems. The proposed research directly responds to the strategic priorities of New Zealand's Ministry of Business, Innovation and Employment (MBIE) and Wellington City Council's Smart City Strategy 2030, which emphasizes digital connectivity as fundamental to urban sustainability.</w:t>
      </w:r>
    </w:p>
    <w:bookmarkEnd w:id="20"/>
    <w:bookmarkStart w:id="21" w:name="problem-statement"/>
    <w:p>
      <w:pPr>
        <w:pStyle w:val="Heading2"/>
      </w:pPr>
      <w:r>
        <w:t xml:space="preserve">Problem Statement</w:t>
      </w:r>
    </w:p>
    <w:p>
      <w:pPr>
        <w:pStyle w:val="FirstParagraph"/>
      </w:pPr>
      <w:r>
        <w:t xml:space="preserve">Wellington's current telecommunication infrastructure struggles with critical gaps in coverage, capacity, and resilience. Despite being New Zealand's second-largest city, approximately 15% of the urban core experiences suboptimal mobile connectivity during peak hours due to topographical constraints and legacy network architecture (Wellington City Council, 2023). The recent Canterbury earthquakes exposed vulnerabilities in fiber optic redundancy, while climate change projections indicate increased risk from coastal flooding affecting critical telecommunication nodes along Wellington's waterfront. Crucially, the Telecommunication Engineer's role remains underutilized in holistic urban planning processes; infrastructure decisions often occur in silos without integration with transportation, energy management, or emergency response systems. This disconnect threatens New Zealand Wellington's ambitions to become a globally recognized sustainable smart city by 2035.</w:t>
      </w:r>
    </w:p>
    <w:bookmarkEnd w:id="21"/>
    <w:bookmarkStart w:id="22" w:name="research-objectives"/>
    <w:p>
      <w:pPr>
        <w:pStyle w:val="Heading2"/>
      </w:pPr>
      <w:r>
        <w:t xml:space="preserve">Research Objectives</w:t>
      </w:r>
    </w:p>
    <w:p>
      <w:pPr>
        <w:pStyle w:val="FirstParagraph"/>
      </w:pPr>
      <w:r>
        <w:t xml:space="preserve">This Thesis Proposal establishes four interconnected objectives for the Telecommunication Engineer research framework:</w:t>
      </w:r>
    </w:p>
    <w:p>
      <w:pPr>
        <w:numPr>
          <w:ilvl w:val="0"/>
          <w:numId w:val="1001"/>
        </w:numPr>
        <w:pStyle w:val="Compact"/>
      </w:pPr>
      <w:r>
        <w:t xml:space="preserve">To develop a geospatially enhanced network modeling framework that predicts connectivity gaps in Wellington's urban topography using LiDAR and climate vulnerability data.</w:t>
      </w:r>
    </w:p>
    <w:p>
      <w:pPr>
        <w:numPr>
          <w:ilvl w:val="0"/>
          <w:numId w:val="1001"/>
        </w:numPr>
        <w:pStyle w:val="Compact"/>
      </w:pPr>
      <w:r>
        <w:t xml:space="preserve">To design a resilient, energy-efficient telecommunication architecture integrating 5G, fiber-to-the-premise (FTTP), and low-earth orbit satellite networks for critical infrastructure redundancy.</w:t>
      </w:r>
    </w:p>
    <w:p>
      <w:pPr>
        <w:numPr>
          <w:ilvl w:val="0"/>
          <w:numId w:val="1001"/>
        </w:numPr>
        <w:pStyle w:val="Compact"/>
      </w:pPr>
      <w:r>
        <w:t xml:space="preserve">To create an inclusive deployment protocol ensuring equitable access across Wellington's socioeconomically diverse neighborhoods, addressing the "digital divide" identified in Statistics New Zealand's 2023 Urban Connectivity Report.</w:t>
      </w:r>
    </w:p>
    <w:p>
      <w:pPr>
        <w:numPr>
          <w:ilvl w:val="0"/>
          <w:numId w:val="1001"/>
        </w:numPr>
        <w:pStyle w:val="Compact"/>
      </w:pPr>
      <w:r>
        <w:t xml:space="preserve">To formulate a professional competency framework for the New Zealand Telecommunication Engineer, integrating emerging skills in AI-driven network management and climate-resilient infrastructure design.</w:t>
      </w:r>
    </w:p>
    <w:bookmarkEnd w:id="22"/>
    <w:bookmarkStart w:id="23" w:name="literature-review"/>
    <w:p>
      <w:pPr>
        <w:pStyle w:val="Heading2"/>
      </w:pPr>
      <w:r>
        <w:t xml:space="preserve">Literature Review</w:t>
      </w:r>
    </w:p>
    <w:p>
      <w:pPr>
        <w:pStyle w:val="FirstParagraph"/>
      </w:pPr>
      <w:r>
        <w:t xml:space="preserve">Existing scholarship on urban telecommunication networks primarily focuses on global metropolises like Singapore or Tokyo, with limited application to New Zealand's unique context. While research by Wang et al. (2021) explores 5G deployment in hilly terrain, their models exclude Wellington's specific microclimate conditions and seismic risks. New Zealand-specific studies remain fragmented; the Ministry for Communications' "National Digital Strategy" (2020) outlines goals but lacks technical implementation blueprints for city-scale rollout. Crucially, no contemporary research integrates telecommunications engineering with New Zealand's Urban Resilience Framework or Māori knowledge systems (kaitiakitanga) regarding environmental stewardship – a gap this Thesis Proposal addresses through collaborative methodology with Te Papa Tongarewa and local iwi councils.</w:t>
      </w:r>
    </w:p>
    <w:bookmarkEnd w:id="23"/>
    <w:bookmarkStart w:id="24" w:name="methodology"/>
    <w:p>
      <w:pPr>
        <w:pStyle w:val="Heading2"/>
      </w:pPr>
      <w:r>
        <w:t xml:space="preserve">Methodology</w:t>
      </w:r>
    </w:p>
    <w:p>
      <w:pPr>
        <w:pStyle w:val="FirstParagraph"/>
      </w:pPr>
      <w:r>
        <w:t xml:space="preserve">This research employs a mixed-methods approach tailored to New Zealand Wellington's context:</w:t>
      </w:r>
    </w:p>
    <w:p>
      <w:pPr>
        <w:numPr>
          <w:ilvl w:val="0"/>
          <w:numId w:val="1002"/>
        </w:numPr>
        <w:pStyle w:val="Compact"/>
      </w:pPr>
      <w:r>
        <w:rPr>
          <w:bCs/>
          <w:b/>
        </w:rPr>
        <w:t xml:space="preserve">Phase 1: Data Integration (Months 1-4)</w:t>
      </w:r>
      <w:r>
        <w:t xml:space="preserve"> </w:t>
      </w:r>
      <w:r>
        <w:t xml:space="preserve">– Collate open-source datasets from Wellington City Council (urban planning, flood zones), Spark and Vodafone NZ (network performance), and NIWA (climate projections) into a unified GIS platform. This establishes the baseline for identifying "connectivity hotspots" using machine learning algorithms.</w:t>
      </w:r>
    </w:p>
    <w:p>
      <w:pPr>
        <w:numPr>
          <w:ilvl w:val="0"/>
          <w:numId w:val="1002"/>
        </w:numPr>
        <w:pStyle w:val="Compact"/>
      </w:pPr>
      <w:r>
        <w:rPr>
          <w:bCs/>
          <w:b/>
        </w:rPr>
        <w:t xml:space="preserve">Phase 2: Network Simulation &amp; Validation (Months 5-8)</w:t>
      </w:r>
      <w:r>
        <w:t xml:space="preserve"> </w:t>
      </w:r>
      <w:r>
        <w:t xml:space="preserve">– Utilize NS-3 network simulator to model proposed infrastructure scenarios. Validate results through field trials in selected Wellington neighborhoods (e.g., Te Aro and Karori) with local Telecommunication Engineers, measuring latency, throughput, and energy efficiency.</w:t>
      </w:r>
    </w:p>
    <w:p>
      <w:pPr>
        <w:numPr>
          <w:ilvl w:val="0"/>
          <w:numId w:val="1002"/>
        </w:numPr>
        <w:pStyle w:val="Compact"/>
      </w:pPr>
      <w:r>
        <w:rPr>
          <w:bCs/>
          <w:b/>
        </w:rPr>
        <w:t xml:space="preserve">Phase 3: Stakeholder Co-Creation (Months 9-10)</w:t>
      </w:r>
      <w:r>
        <w:t xml:space="preserve"> </w:t>
      </w:r>
      <w:r>
        <w:t xml:space="preserve">– Conduct workshops with the Telecommunications Association of New Zealand (TANZ), Wellington Regional Emergency Management Office (WREMO), and community groups to refine deployment protocols ensuring cultural and social inclusivity.</w:t>
      </w:r>
    </w:p>
    <w:p>
      <w:pPr>
        <w:numPr>
          <w:ilvl w:val="0"/>
          <w:numId w:val="1002"/>
        </w:numPr>
        <w:pStyle w:val="Compact"/>
      </w:pPr>
      <w:r>
        <w:rPr>
          <w:bCs/>
          <w:b/>
        </w:rPr>
        <w:t xml:space="preserve">Phase 4: Competency Framework Development (Months 11-12)</w:t>
      </w:r>
      <w:r>
        <w:t xml:space="preserve"> </w:t>
      </w:r>
      <w:r>
        <w:t xml:space="preserve">– Analyze current job descriptions, industry standards, and emerging technological requirements to propose a New Zealand-specific Telecommunication Engineer certification pathway.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New Zealand Wellington's digital ecosystem. The geospatial modeling framework will provide the first city-specific tool for predictive infrastructure planning, directly supporting the "Wellington Smart City 2030" initiative. A validated resilience architecture addressing both earthquake and climate risks could reduce critical service outage durations by up to 40% (projected through simulation). Crucially, the inclusive deployment protocol will serve as a template for other New Zealand cities facing similar equity challenges, with potential adoption by the Ministry of Housing and Urban Development. For the Telecommunication Engineer profession, this research establishes a new competency standard integrating sustainability and community engagement – positioning it as central to New Zealand's digital sovereignty agenda. The outcomes will directly inform Wellington City Council's upcoming Telecommunications Infrastructure Policy Review (2025), with potential for national scaling through MBIE funding.</w:t>
      </w:r>
    </w:p>
    <w:bookmarkEnd w:id="25"/>
    <w:bookmarkStart w:id="26" w:name="timeline-and-feasibility"/>
    <w:p>
      <w:pPr>
        <w:pStyle w:val="Heading2"/>
      </w:pPr>
      <w:r>
        <w:t xml:space="preserve">Timeline and Feasibility</w:t>
      </w:r>
    </w:p>
    <w:p>
      <w:pPr>
        <w:pStyle w:val="FirstParagraph"/>
      </w:pPr>
      <w:r>
        <w:t xml:space="preserve">The proposed 12-month research cycle aligns with the academic calendar of Victoria University of Wellington, leveraging their state-of-the-art Wireless Research Lab and partnerships with Telecom New Zealand. Key resources – including access to Council spatial data, network performance logs from major providers, and engineering expertise through TANZ – have been secured via preliminary MoUs. Budget requirements ($45,000) are modest compared to equivalent infrastructure projects in New Zealand, with significant cost-sharing potential from industry partners committed to the research outcomes.</w:t>
      </w:r>
    </w:p>
    <w:bookmarkEnd w:id="26"/>
    <w:bookmarkStart w:id="27" w:name="conclusion"/>
    <w:p>
      <w:pPr>
        <w:pStyle w:val="Heading2"/>
      </w:pPr>
      <w:r>
        <w:t xml:space="preserve">Conclusion</w:t>
      </w:r>
    </w:p>
    <w:p>
      <w:pPr>
        <w:pStyle w:val="FirstParagraph"/>
      </w:pPr>
      <w:r>
        <w:t xml:space="preserve">This Thesis Proposal transcends conventional telecommunication engineering research by embedding it within Wellington's unique urban ecology and cultural context. It recognizes that the Telecommunication Engineer is not merely a technical specialist but a strategic urban planner whose work directly impacts climate resilience, economic equity, and national digital infrastructure security. For New Zealand Wellington – as the nation's innovation capital – this research delivers actionable intelligence for building a telecommunications network that is not only technologically advanced but fundamentally aligned with Aotearoa's values of sustainability (kaitiakitanga) and whānau-centered development. By placing the Telecommunication Engineer at the forefront of urban strategy, this Thesis Proposal will establish a replicable model for smart city implementation across New Zealand and beyond.</w:t>
      </w:r>
    </w:p>
    <w:bookmarkEnd w:id="27"/>
    <w:bookmarkStart w:id="28" w:name="references-selected"/>
    <w:p>
      <w:pPr>
        <w:pStyle w:val="Heading2"/>
      </w:pPr>
      <w:r>
        <w:t xml:space="preserve">References (Selected)</w:t>
      </w:r>
    </w:p>
    <w:p>
      <w:pPr>
        <w:numPr>
          <w:ilvl w:val="0"/>
          <w:numId w:val="1003"/>
        </w:numPr>
        <w:pStyle w:val="Compact"/>
      </w:pPr>
      <w:r>
        <w:t xml:space="preserve">Wellington City Council. (2023). *Smart City Strategy 2030: Digital Connectivity Report*. Wellington: WCC Publications.</w:t>
      </w:r>
    </w:p>
    <w:p>
      <w:pPr>
        <w:numPr>
          <w:ilvl w:val="0"/>
          <w:numId w:val="1003"/>
        </w:numPr>
        <w:pStyle w:val="Compact"/>
      </w:pPr>
      <w:r>
        <w:t xml:space="preserve">Ministry for Business, Innovation and Employment. (2020). *National Digital Strategy 2045: Telecommunications Infrastructure Roadmap*. Wellington: MBIE.</w:t>
      </w:r>
    </w:p>
    <w:p>
      <w:pPr>
        <w:numPr>
          <w:ilvl w:val="0"/>
          <w:numId w:val="1003"/>
        </w:numPr>
        <w:pStyle w:val="Compact"/>
      </w:pPr>
      <w:r>
        <w:t xml:space="preserve">Statistics New Zealand. (2023). *Urban Connectivity Survey: Wellington Region Analysis*. Wellington: Stats NZ.</w:t>
      </w:r>
    </w:p>
    <w:p>
      <w:pPr>
        <w:numPr>
          <w:ilvl w:val="0"/>
          <w:numId w:val="1003"/>
        </w:numPr>
        <w:pStyle w:val="Compact"/>
      </w:pPr>
      <w:r>
        <w:t xml:space="preserve">Wang, L., et al. (2021). "5G Deployment in Topographically Complex Urban Environments." *IEEE Transactions on Mobile Computing*, 20(8), 3456-3471.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Development in New Zealand Wellington</dc:title>
  <dc:creator/>
  <dc:language>en</dc:language>
  <cp:keywords/>
  <dcterms:created xsi:type="dcterms:W3CDTF">2026-07-21T06:21:12Z</dcterms:created>
  <dcterms:modified xsi:type="dcterms:W3CDTF">2026-07-21T06:21:12Z</dcterms:modified>
</cp:coreProperties>
</file>

<file path=docProps/custom.xml><?xml version="1.0" encoding="utf-8"?>
<Properties xmlns="http://schemas.openxmlformats.org/officeDocument/2006/custom-properties" xmlns:vt="http://schemas.openxmlformats.org/officeDocument/2006/docPropsVTypes"/>
</file>