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Network</w:t>
      </w:r>
      <w:r>
        <w:t xml:space="preserve"> </w:t>
      </w:r>
      <w:r>
        <w:t xml:space="preserve">Infrastructure</w:t>
      </w:r>
      <w:r>
        <w:t xml:space="preserve"> </w:t>
      </w:r>
      <w:r>
        <w:t xml:space="preserve">for</w:t>
      </w:r>
      <w:r>
        <w:t xml:space="preserve"> </w:t>
      </w:r>
      <w:r>
        <w:t xml:space="preserve">Sustainable</w:t>
      </w:r>
      <w:r>
        <w:t xml:space="preserve"> </w:t>
      </w:r>
      <w:r>
        <w:t xml:space="preserve">Telecommunications</w:t>
      </w:r>
      <w:r>
        <w:t xml:space="preserve"> </w:t>
      </w:r>
      <w:r>
        <w:t xml:space="preserve">in</w:t>
      </w:r>
      <w:r>
        <w:t xml:space="preserve"> </w:t>
      </w:r>
      <w:r>
        <w:t xml:space="preserve">Pakistan</w:t>
      </w:r>
      <w:r>
        <w:t xml:space="preserve"> </w:t>
      </w:r>
      <w:r>
        <w:t xml:space="preserve">Karachi</w:t>
      </w:r>
    </w:p>
    <w:bookmarkStart w:id="27" w:name="X777a60defbd78ea546c8e17871cb8223a3723fb"/>
    <w:p>
      <w:pPr>
        <w:pStyle w:val="Heading1"/>
      </w:pPr>
      <w:r>
        <w:t xml:space="preserve">Thesis Proposal: Optimizing Urban Network Infrastructure for Sustainable Telecommunications in Pakistan Karachi</w:t>
      </w:r>
    </w:p>
    <w:p>
      <w:pPr>
        <w:pStyle w:val="FirstParagraph"/>
      </w:pPr>
      <w:r>
        <w:t xml:space="preserve">This Thesis Proposal outlines a critical research initiative targeting the evolving needs of the</w:t>
      </w:r>
      <w:r>
        <w:t xml:space="preserve"> </w:t>
      </w:r>
      <w:r>
        <w:rPr>
          <w:bCs/>
          <w:b/>
        </w:rPr>
        <w:t xml:space="preserve">Telecommunication Engineer</w:t>
      </w:r>
      <w:r>
        <w:t xml:space="preserve"> </w:t>
      </w:r>
      <w:r>
        <w:t xml:space="preserve">profession within the context of rapid urbanization and technological transformation in</w:t>
      </w:r>
      <w:r>
        <w:t xml:space="preserve"> </w:t>
      </w:r>
      <w:r>
        <w:rPr>
          <w:bCs/>
          <w:b/>
        </w:rPr>
        <w:t xml:space="preserve">Pakistan Karachi</w:t>
      </w:r>
      <w:r>
        <w:t xml:space="preserve">. As the economic and population hub of Pakistan, Karachi faces unprecedented challenges in maintaining reliable, high-speed connectivity across its sprawling metropolitan landscape. This research directly addresses these challenges by proposing a comprehensive framework for optimizing network infrastructure through innovative engineering solutions tailored specifically to Karachi's unique demographic, geographic, and socioeconomic realities.</w:t>
      </w:r>
    </w:p>
    <w:bookmarkStart w:id="20" w:name="background-and-problem-statement"/>
    <w:p>
      <w:pPr>
        <w:pStyle w:val="Heading2"/>
      </w:pPr>
      <w:r>
        <w:t xml:space="preserve">Background and Problem Statement</w:t>
      </w:r>
    </w:p>
    <w:p>
      <w:pPr>
        <w:pStyle w:val="FirstParagraph"/>
      </w:pPr>
      <w:r>
        <w:t xml:space="preserve">Karachi’s telecommunications infrastructure is under severe strain. With over 15 million residents and a mobile penetration rate exceeding 130%, the city experiences chronic network congestion, particularly during peak hours and major events. The existing network architecture, largely legacy-based, struggles to support emerging demands for 5G services, IoT applications, and high-bandwidth video streaming. Current</w:t>
      </w:r>
      <w:r>
        <w:t xml:space="preserve"> </w:t>
      </w:r>
      <w:r>
        <w:rPr>
          <w:bCs/>
          <w:b/>
        </w:rPr>
        <w:t xml:space="preserve">Telecommunication Engineer</w:t>
      </w:r>
      <w:r>
        <w:t xml:space="preserve"> </w:t>
      </w:r>
      <w:r>
        <w:t xml:space="preserve">practices in</w:t>
      </w:r>
      <w:r>
        <w:t xml:space="preserve"> </w:t>
      </w:r>
      <w:r>
        <w:rPr>
          <w:bCs/>
          <w:b/>
        </w:rPr>
        <w:t xml:space="preserve">Pakistan Karachi</w:t>
      </w:r>
      <w:r>
        <w:t xml:space="preserve"> </w:t>
      </w:r>
      <w:r>
        <w:t xml:space="preserve">often focus on reactive maintenance rather than proactive infrastructure planning, leading to inefficient resource allocation and escalating operational costs. Crucially, the rapid expansion of informal settlements (katchi abadis) has created significant coverage gaps, leaving millions without reliable access—a barrier to digital inclusion central to Pakistan’s national development goals.</w:t>
      </w:r>
    </w:p>
    <w:bookmarkEnd w:id="20"/>
    <w:bookmarkStart w:id="21" w:name="research-objectives"/>
    <w:p>
      <w:pPr>
        <w:pStyle w:val="Heading2"/>
      </w:pPr>
      <w:r>
        <w:t xml:space="preserve">Research Objectives</w:t>
      </w:r>
    </w:p>
    <w:p>
      <w:pPr>
        <w:pStyle w:val="FirstParagraph"/>
      </w:pPr>
      <w:r>
        <w:t xml:space="preserve">This Thesis Proposal establishes four key objectives for a groundbreaking study:</w:t>
      </w:r>
    </w:p>
    <w:p>
      <w:pPr>
        <w:numPr>
          <w:ilvl w:val="0"/>
          <w:numId w:val="1001"/>
        </w:numPr>
        <w:pStyle w:val="Compact"/>
      </w:pPr>
      <w:r>
        <w:t xml:space="preserve">To conduct a granular analysis of Karachi's current network performance bottlenecks using real-world field data from 15 strategically selected zones across the city.</w:t>
      </w:r>
    </w:p>
    <w:p>
      <w:pPr>
        <w:numPr>
          <w:ilvl w:val="0"/>
          <w:numId w:val="1001"/>
        </w:numPr>
        <w:pStyle w:val="Compact"/>
      </w:pPr>
      <w:r>
        <w:t xml:space="preserve">To develop an adaptive, AI-driven spectrum allocation model specifically calibrated for Karachi’s dense urban topography and traffic patterns, enhancing bandwidth efficiency without requiring extensive new infrastructure deployment.</w:t>
      </w:r>
    </w:p>
    <w:p>
      <w:pPr>
        <w:numPr>
          <w:ilvl w:val="0"/>
          <w:numId w:val="1001"/>
        </w:numPr>
        <w:pStyle w:val="Compact"/>
      </w:pPr>
      <w:r>
        <w:t xml:space="preserve">To evaluate the cost-benefit viability of integrating renewable energy microgrids with cellular tower infrastructure in Karachi’s power-uncertain environments, directly addressing a critical operational pain point for</w:t>
      </w:r>
      <w:r>
        <w:t xml:space="preserve"> </w:t>
      </w:r>
      <w:r>
        <w:rPr>
          <w:bCs/>
          <w:b/>
        </w:rPr>
        <w:t xml:space="preserve">Telecommunication Engineer</w:t>
      </w:r>
      <w:r>
        <w:t xml:space="preserve"> </w:t>
      </w:r>
      <w:r>
        <w:t xml:space="preserve">teams.</w:t>
      </w:r>
    </w:p>
    <w:p>
      <w:pPr>
        <w:numPr>
          <w:ilvl w:val="0"/>
          <w:numId w:val="1001"/>
        </w:numPr>
        <w:pStyle w:val="Compact"/>
      </w:pPr>
      <w:r>
        <w:t xml:space="preserve">To propose a standardized framework for future-proofing network rollouts in Pakistan's urban centers, with Karachi as the primary pilot case study to ensure practical applicability across other major cities like Lahore and Islamabad.</w:t>
      </w:r>
    </w:p>
    <w:bookmarkEnd w:id="21"/>
    <w:bookmarkStart w:id="22" w:name="methodology"/>
    <w:p>
      <w:pPr>
        <w:pStyle w:val="Heading2"/>
      </w:pPr>
      <w:r>
        <w:t xml:space="preserve">Methodology</w:t>
      </w:r>
    </w:p>
    <w:p>
      <w:pPr>
        <w:pStyle w:val="FirstParagraph"/>
      </w:pPr>
      <w:r>
        <w:t xml:space="preserve">The research employs a mixed-methods approach designed for real-world relevance in</w:t>
      </w:r>
      <w:r>
        <w:t xml:space="preserve"> </w:t>
      </w:r>
      <w:r>
        <w:rPr>
          <w:bCs/>
          <w:b/>
        </w:rPr>
        <w:t xml:space="preserve">Pakistan Karachi</w:t>
      </w:r>
      <w:r>
        <w:t xml:space="preserve">. Phase 1 involves extensive field measurements using drive-test equipment across Karachi’s key corridors (e.g., North Nazimabad, Clifton, Korangi Industrial Zone) to map signal strength, latency, and congestion hotspots. Phase 2 utilizes machine learning algorithms trained on historical traffic data from Pakistan Telecommunication Authority (PTA) reports and local telecom operators to model dynamic spectrum utilization. Crucially, this phase incorporates localized factors like monsoon season disruptions and festival-related traffic surges unique to Karachi’s context. Phase 3 conducts cost simulations comparing traditional tower power solutions against the proposed renewable-integrated model, factoring in Pakistan’s current energy tariff structures and government incentives for clean energy. All data collection adheres to PTA guidelines, ensuring regulatory compliance essential for a</w:t>
      </w:r>
      <w:r>
        <w:t xml:space="preserve"> </w:t>
      </w:r>
      <w:r>
        <w:rPr>
          <w:bCs/>
          <w:b/>
        </w:rPr>
        <w:t xml:space="preserve">Telecommunication Engineer</w:t>
      </w:r>
      <w:r>
        <w:t xml:space="preserve"> </w:t>
      </w:r>
      <w:r>
        <w:t xml:space="preserve">in</w:t>
      </w:r>
      <w:r>
        <w:t xml:space="preserve"> </w:t>
      </w:r>
      <w:r>
        <w:rPr>
          <w:bCs/>
          <w:b/>
        </w:rPr>
        <w:t xml:space="preserve">Pakistan Karachi</w:t>
      </w:r>
      <w:r>
        <w:t xml:space="preserve">.</w:t>
      </w:r>
    </w:p>
    <w:bookmarkEnd w:id="22"/>
    <w:bookmarkStart w:id="23" w:name="sustainability-and-local-relevance"/>
    <w:p>
      <w:pPr>
        <w:pStyle w:val="Heading2"/>
      </w:pPr>
      <w:r>
        <w:t xml:space="preserve">Sustainability and Local Relevance</w:t>
      </w:r>
    </w:p>
    <w:p>
      <w:pPr>
        <w:pStyle w:val="FirstParagraph"/>
      </w:pPr>
      <w:r>
        <w:t xml:space="preserve">This research transcends technical analysis by embedding sustainability into its core. Karachi’s frequent power outages (averaging 8-10 hours daily during summer) make solar-wind hybrid microgrids not just environmentally sound but operationally imperative. The proposed framework directly supports Pakistan’s National Energy Efficiency Policy and the Digital Pakistan Vision 2025, positioning the</w:t>
      </w:r>
      <w:r>
        <w:t xml:space="preserve"> </w:t>
      </w:r>
      <w:r>
        <w:rPr>
          <w:bCs/>
          <w:b/>
        </w:rPr>
        <w:t xml:space="preserve">Telecommunication Engineer</w:t>
      </w:r>
      <w:r>
        <w:t xml:space="preserve"> </w:t>
      </w:r>
      <w:r>
        <w:t xml:space="preserve">as a key enabler of national digital infrastructure goals. By prioritizing cost-effective solutions (e.g., repurposing existing tower structures for solar panels), the project ensures scalability within Karachi’s budget constraints—a critical consideration for telecom operators in Pakistan. Furthermore, the study will quantify how improved connectivity can stimulate local economies in underserved areas like Orangi Town, linking infrastructure investment to tangible social impact.</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academia and industry practice in</w:t>
      </w:r>
      <w:r>
        <w:t xml:space="preserve"> </w:t>
      </w:r>
      <w:r>
        <w:rPr>
          <w:bCs/>
          <w:b/>
        </w:rPr>
        <w:t xml:space="preserve">Pakistan Karachi</w:t>
      </w:r>
      <w:r>
        <w:t xml:space="preserve">. Academically, it will develop a novel predictive model for spectrum management in high-density developing-world cities, filling a gap in existing literature which predominantly focuses on Western or East Asian contexts. Practically, it delivers actionable tools for</w:t>
      </w:r>
      <w:r>
        <w:t xml:space="preserve"> </w:t>
      </w:r>
      <w:r>
        <w:rPr>
          <w:bCs/>
          <w:b/>
        </w:rPr>
        <w:t xml:space="preserve">Telecommunication Engineer</w:t>
      </w:r>
      <w:r>
        <w:t xml:space="preserve"> </w:t>
      </w:r>
      <w:r>
        <w:t xml:space="preserve">teams—including network optimization checklists and renewable energy integration protocols—to deploy more resilient, cost-efficient networks faster. The research outcomes will be directly presented to major operators like Jazz, Zong, and Telenor Pakistan during stakeholder workshops in Karachi, ensuring industry adoption. Critically, the framework includes a phased implementation roadmap for Karachi’s municipal authorities (Karachi Metropolitan Corporation) to coordinate with telecom providers on infrastructure siting—addressing the fragmented governance that currently hinders network expansion in</w:t>
      </w:r>
      <w:r>
        <w:t xml:space="preserve"> </w:t>
      </w:r>
      <w:r>
        <w:rPr>
          <w:bCs/>
          <w:b/>
        </w:rPr>
        <w:t xml:space="preserve">Pakistan Karachi</w:t>
      </w:r>
      <w:r>
        <w:t xml:space="preserve">.</w:t>
      </w:r>
    </w:p>
    <w:bookmarkEnd w:id="24"/>
    <w:bookmarkStart w:id="25" w:name="timeline-and-feasibility"/>
    <w:p>
      <w:pPr>
        <w:pStyle w:val="Heading2"/>
      </w:pPr>
      <w:r>
        <w:t xml:space="preserve">Timeline and Feasibility</w:t>
      </w:r>
    </w:p>
    <w:p>
      <w:pPr>
        <w:pStyle w:val="FirstParagraph"/>
      </w:pPr>
      <w:r>
        <w:t xml:space="preserve">The proposed 18-month research timeline is feasible given the accessibility of key stakeholders. Partnering with Karoob, a leading Karachi-based telecom solutions provider, ensures seamless access to field data and engineering expertise. The PTA’s recent open-access data initiative further simplifies Phase 1 fieldwork. All equipment will be sourced locally where possible (e.g., from Karachi’s industrial suppliers), minimizing import delays. The project aligns with the Higher Education Commission of Pakistan’s focus on "problem-driven research," enhancing its likelihood of securing institutional funding for a</w:t>
      </w:r>
      <w:r>
        <w:t xml:space="preserve"> </w:t>
      </w:r>
      <w:r>
        <w:rPr>
          <w:bCs/>
          <w:b/>
        </w:rPr>
        <w:t xml:space="preserve">Telecommunication Engineer</w:t>
      </w:r>
      <w:r>
        <w:t xml:space="preserve"> </w:t>
      </w:r>
      <w:r>
        <w:t xml:space="preserve">thesis in</w:t>
      </w:r>
      <w:r>
        <w:t xml:space="preserve"> </w:t>
      </w:r>
      <w:r>
        <w:rPr>
          <w:bCs/>
          <w:b/>
        </w:rPr>
        <w:t xml:space="preserve">Pakistan Karachi</w:t>
      </w:r>
      <w:r>
        <w:t xml:space="preserve">.</w:t>
      </w:r>
    </w:p>
    <w:bookmarkEnd w:id="25"/>
    <w:bookmarkStart w:id="26" w:name="conclusion"/>
    <w:p>
      <w:pPr>
        <w:pStyle w:val="Heading2"/>
      </w:pPr>
      <w:r>
        <w:t xml:space="preserve">Conclusion</w:t>
      </w:r>
    </w:p>
    <w:p>
      <w:pPr>
        <w:pStyle w:val="FirstParagraph"/>
      </w:pPr>
      <w:r>
        <w:t xml:space="preserve">In conclusion, this Thesis Proposal presents an urgent, location-specific response to the telecommunications challenges facing Pakistan’s most critical urban center. It moves beyond generic network optimization to deliver a tailored solution for Karachi’s unique operational environment—where every kilometer of fiber laid or tower upgraded must maximize social and economic returns. By empowering the</w:t>
      </w:r>
      <w:r>
        <w:t xml:space="preserve"> </w:t>
      </w:r>
      <w:r>
        <w:rPr>
          <w:bCs/>
          <w:b/>
        </w:rPr>
        <w:t xml:space="preserve">Telecommunication Engineer</w:t>
      </w:r>
      <w:r>
        <w:t xml:space="preserve"> </w:t>
      </w:r>
      <w:r>
        <w:t xml:space="preserve">profession in</w:t>
      </w:r>
      <w:r>
        <w:t xml:space="preserve"> </w:t>
      </w:r>
      <w:r>
        <w:rPr>
          <w:bCs/>
          <w:b/>
        </w:rPr>
        <w:t xml:space="preserve">Pakistan Karachi</w:t>
      </w:r>
      <w:r>
        <w:t xml:space="preserve"> </w:t>
      </w:r>
      <w:r>
        <w:t xml:space="preserve">with data-driven, sustainable practices, this research directly supports Pakistan’s vision for becoming a digitally advanced nation. The findings will establish a new benchmark for infrastructure planning across South Asia, proving that resilient connectivity is not merely possible but essential for the future of cities like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Network Infrastructure for Sustainable Telecommunications in Pakistan Karachi</dc:title>
  <dc:creator/>
  <dc:language>en</dc:language>
  <cp:keywords/>
  <dcterms:created xsi:type="dcterms:W3CDTF">2026-07-19T19:46:42Z</dcterms:created>
  <dcterms:modified xsi:type="dcterms:W3CDTF">2026-07-19T19:46:42Z</dcterms:modified>
</cp:coreProperties>
</file>

<file path=docProps/custom.xml><?xml version="1.0" encoding="utf-8"?>
<Properties xmlns="http://schemas.openxmlformats.org/officeDocument/2006/custom-properties" xmlns:vt="http://schemas.openxmlformats.org/officeDocument/2006/docPropsVTypes"/>
</file>