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Philippines</w:t>
      </w:r>
      <w:r>
        <w:t xml:space="preserve"> </w:t>
      </w:r>
      <w:r>
        <w:t xml:space="preserve">Manila</w:t>
      </w:r>
    </w:p>
    <w:bookmarkStart w:id="28" w:name="X2f10f9e71ece5a8605d0f5365ab681ef2f2616e"/>
    <w:p>
      <w:pPr>
        <w:pStyle w:val="Heading1"/>
      </w:pPr>
      <w:r>
        <w:t xml:space="preserve">Thesis Proposal: Advancing Telecommunication Infrastructure for Sustainable Urban Connectivity in Philippines Manila</w:t>
      </w:r>
    </w:p>
    <w:bookmarkStart w:id="20" w:name="introduction-and-background"/>
    <w:p>
      <w:pPr>
        <w:pStyle w:val="Heading2"/>
      </w:pPr>
      <w:r>
        <w:t xml:space="preserve">Introduction and Background</w:t>
      </w:r>
    </w:p>
    <w:p>
      <w:pPr>
        <w:pStyle w:val="FirstParagraph"/>
      </w:pPr>
      <w:r>
        <w:t xml:space="preserve">The rapid urbanization of Manila, the capital city of the Philippines, has placed unprecedented strain on existing telecommunication infrastructure. As a densely populated metropolis housing over 13 million residents and serving as the economic epicenter of Southeast Asia, Manila faces critical challenges in maintaining reliable high-speed connectivity. With mobile penetration reaching 127% in the Philippine market (as reported by ITU in 2023) and escalating demand for 5G services, current networks struggle with congestion during peak hours, service interruptions from typhoon-related damage, and insufficient coverage in informal settlements. This Thesis Proposal addresses a critical gap for the future Telecommunication Engineer working within the unique socio-geographic context of Philippines Manila. The proposed research will investigate scalable solutions to enhance network resilience and equitable access—issues that directly impact both urban development goals and national digital transformation initiatives like the Philippine Digital Transformation Roadmap 2023-2028.</w:t>
      </w:r>
    </w:p>
    <w:bookmarkEnd w:id="20"/>
    <w:bookmarkStart w:id="21" w:name="problem-statement"/>
    <w:p>
      <w:pPr>
        <w:pStyle w:val="Heading2"/>
      </w:pPr>
      <w:r>
        <w:t xml:space="preserve">Problem Statement</w:t>
      </w:r>
    </w:p>
    <w:p>
      <w:pPr>
        <w:pStyle w:val="FirstParagraph"/>
      </w:pPr>
      <w:r>
        <w:t xml:space="preserve">Current telecommunication infrastructure in Manila operates at near-capacity during rush hours and natural disasters, leading to service degradation that disrupts critical services (healthcare, emergency response) and stifles economic growth. A 2023 study by the University of the Philippines Diliman revealed that 68% of Manila residents experience frequent connectivity issues in commercial districts like Makati and Quezon City. Moreover, marginalized communities in informal settlements such as Tondo face digital exclusion due to inadequate tower coverage. As a future Telecommunication Engineer operating within Philippines Manila, this research will specifically address how to optimize network architecture for high-density urban environments while ensuring cost-effective deployment that aligns with Philippine regulatory frameworks (NAPC and NTC policies). Without intervention, these challenges threaten the Philippines' ambition to become a top 10 ASEAN digital economy by 2030.</w:t>
      </w:r>
    </w:p>
    <w:bookmarkEnd w:id="21"/>
    <w:bookmarkStart w:id="22" w:name="research-objectives"/>
    <w:p>
      <w:pPr>
        <w:pStyle w:val="Heading2"/>
      </w:pPr>
      <w:r>
        <w:t xml:space="preserve">Research Objectives</w:t>
      </w:r>
    </w:p>
    <w:p>
      <w:pPr>
        <w:pStyle w:val="FirstParagraph"/>
      </w:pPr>
      <w:r>
        <w:t xml:space="preserve">This Thesis Proposal outlines three key objectives to guide the research:</w:t>
      </w:r>
    </w:p>
    <w:p>
      <w:pPr>
        <w:numPr>
          <w:ilvl w:val="0"/>
          <w:numId w:val="1001"/>
        </w:numPr>
        <w:pStyle w:val="Compact"/>
      </w:pPr>
      <w:r>
        <w:t xml:space="preserve">To conduct a comprehensive network capacity audit of Manila's current telecommunication infrastructure, mapping coverage gaps and congestion points in collaboration with local providers (PLDT, Globe) and municipal authorities.</w:t>
      </w:r>
    </w:p>
    <w:p>
      <w:pPr>
        <w:numPr>
          <w:ilvl w:val="0"/>
          <w:numId w:val="1001"/>
        </w:numPr>
        <w:pStyle w:val="Compact"/>
      </w:pPr>
      <w:r>
        <w:t xml:space="preserve">To design a hybrid fiber-wireless network architecture optimized for Manila's urban topography, incorporating AI-driven traffic management systems to dynamically allocate resources during peak demand and disaster events.</w:t>
      </w:r>
    </w:p>
    <w:p>
      <w:pPr>
        <w:numPr>
          <w:ilvl w:val="0"/>
          <w:numId w:val="1001"/>
        </w:numPr>
        <w:pStyle w:val="Compact"/>
      </w:pPr>
      <w:r>
        <w:t xml:space="preserve">To develop a cost-benefit model for implementing this infrastructure in informal settlements, evaluating ROI against social impact metrics like digital inclusion rates and economic participation.</w:t>
      </w:r>
    </w:p>
    <w:bookmarkEnd w:id="22"/>
    <w:bookmarkStart w:id="23" w:name="literature-review"/>
    <w:p>
      <w:pPr>
        <w:pStyle w:val="Heading2"/>
      </w:pPr>
      <w:r>
        <w:t xml:space="preserve">Literature Review</w:t>
      </w:r>
    </w:p>
    <w:p>
      <w:pPr>
        <w:pStyle w:val="FirstParagraph"/>
      </w:pPr>
      <w:r>
        <w:t xml:space="preserve">Existing studies on telecommunication networks in Southeast Asia (e.g., Lim &amp; Tan, 2021) focus on rural coverage but neglect Manila's unique challenges of extreme density and recurrent disasters. Research by the Philippine Institute for Development Studies (PIDS, 2022) highlights that current infrastructure investments prioritize commercial zones over residential communities. Notably, no study has yet integrated Manila-specific factors—such as the impact of monsoons on equipment durability or the informal economy's reliance on mobile transactions—into network design frameworks. This thesis will bridge this gap by adapting global telecommunication engineering principles to the Philippines Manila context, ensuring solutions are both technically sound and culturally contextualized for future Telecommunication Engineers serving this region.</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Field surveys across 10 barangays in Manila using GIS mapping tools to document coverage gaps, supported by interviews with NTC officials and community leaders.</w:t>
      </w:r>
    </w:p>
    <w:p>
      <w:pPr>
        <w:numPr>
          <w:ilvl w:val="0"/>
          <w:numId w:val="1002"/>
        </w:numPr>
        <w:pStyle w:val="Compact"/>
      </w:pPr>
      <w:r>
        <w:rPr>
          <w:bCs/>
          <w:b/>
        </w:rPr>
        <w:t xml:space="preserve">Phase 2 (6 months):</w:t>
      </w:r>
      <w:r>
        <w:t xml:space="preserve"> </w:t>
      </w:r>
      <w:r>
        <w:t xml:space="preserve">Network simulations using NS-3 software to model traffic flow during simulated typhoon events and rush hours, testing the proposed hybrid architecture's performance against current infrastructure.</w:t>
      </w:r>
    </w:p>
    <w:p>
      <w:pPr>
        <w:numPr>
          <w:ilvl w:val="0"/>
          <w:numId w:val="1002"/>
        </w:numPr>
        <w:pStyle w:val="Compact"/>
      </w:pPr>
      <w:r>
        <w:rPr>
          <w:bCs/>
          <w:b/>
        </w:rPr>
        <w:t xml:space="preserve">Phase 3 (4 months):</w:t>
      </w:r>
      <w:r>
        <w:t xml:space="preserve"> </w:t>
      </w:r>
      <w:r>
        <w:t xml:space="preserve">Cost modeling with input from Philippine telecom operators, incorporating local supply chain constraints and labor costs for accurate financial projections.</w:t>
      </w:r>
    </w:p>
    <w:p>
      <w:pPr>
        <w:numPr>
          <w:ilvl w:val="0"/>
          <w:numId w:val="1002"/>
        </w:numPr>
        <w:pStyle w:val="Compact"/>
      </w:pPr>
      <w:r>
        <w:rPr>
          <w:bCs/>
          <w:b/>
        </w:rPr>
        <w:t xml:space="preserve">Phase 4 (5 months):</w:t>
      </w:r>
      <w:r>
        <w:t xml:space="preserve"> </w:t>
      </w:r>
      <w:r>
        <w:t xml:space="preserve">Stakeholder workshops in Manila with the Department of Information and Communications Technology (DICT) to validate solutions against national digital strategies.</w:t>
      </w:r>
    </w:p>
    <w:p>
      <w:pPr>
        <w:pStyle w:val="FirstParagraph"/>
      </w:pPr>
      <w:r>
        <w:t xml:space="preserve">Data collection will adhere to Philippine ethical standards, with all community participant consent obtained. The final deliverable will be a deployable blueprint tailored for Telecommunication Engineers operating within Philippines Manila's regulatory landscape.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network architecture that reduces congestion by 40% in high-density zones based on Manila-specific traffic patterns. Second, a practical implementation roadmap for extending coverage to informal settlements at 30% lower cost than conventional approaches—addressing the "last-mile" challenge critical for the Philippines' digital equity goals. Third, a framework for disaster-resilient telecommunication infrastructure that minimizes service disruption during typhoon seasons (a recurring threat in Philippines Manila). For future Telecommunication Engineers, this research provides a replicable methodology to solve complex urban connectivity issues while navigating local policy constraints. The significance extends beyond academia: the Philippines' telecom sector contributes 5.8% to GDP, and improved infrastructure directly supports national priorities like e-governance and remote education—especially vital following pandemic disruptions in Manila's educational system.</w:t>
      </w:r>
    </w:p>
    <w:bookmarkEnd w:id="25"/>
    <w:bookmarkStart w:id="26" w:name="timeline-and-feasibility"/>
    <w:p>
      <w:pPr>
        <w:pStyle w:val="Heading2"/>
      </w:pPr>
      <w:r>
        <w:t xml:space="preserve">Timeline and Feasibility</w:t>
      </w:r>
    </w:p>
    <w:p>
      <w:pPr>
        <w:pStyle w:val="FirstParagraph"/>
      </w:pPr>
      <w:r>
        <w:t xml:space="preserve">The proposed research aligns with the academic calendar of Philippine universities (e.g., Mapúa University, De La Salle University) offering Telecommunication Engineering programs. Collaboration with the Manila City Government’s IT Office and local telcos ensures field access without requiring extensive new resources. Budgeting will leverage existing university lab facilities and partner-provided equipment, keeping costs within standard thesis funding parameters for the Philippines. The 18-month timeline is realistic given Manila's accessible study sites and established partnerships with DICT.</w:t>
      </w:r>
    </w:p>
    <w:bookmarkEnd w:id="26"/>
    <w:bookmarkStart w:id="27" w:name="conclusion"/>
    <w:p>
      <w:pPr>
        <w:pStyle w:val="Heading2"/>
      </w:pPr>
      <w:r>
        <w:t xml:space="preserve">Conclusion</w:t>
      </w:r>
    </w:p>
    <w:p>
      <w:pPr>
        <w:pStyle w:val="FirstParagraph"/>
      </w:pPr>
      <w:r>
        <w:t xml:space="preserve">This Thesis Proposal establishes a critical research pathway for advancing telecommunication engineering practice in the heart of the Philippines' most complex urban environment. By centering solutions on the unique challenges of Philippines Manila—from typhoon resilience to informal settlement inclusion—this work will deliver actionable insights for Telecommunication Engineers navigating one of Southeast Asia’s most dynamic digital landscapes. The proposed hybrid network architecture and cost model directly support national development goals while providing a template for other rapidly growing cities in the Global South. As Manila accelerates toward becoming a Smart City, this research positions future Telecommunication Engineers to lead sustainable connectivity innovation that serves all citizens, not just urban elites.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Connectivity in Philippines Manila</dc:title>
  <dc:creator/>
  <dc:language>en</dc:language>
  <cp:keywords/>
  <dcterms:created xsi:type="dcterms:W3CDTF">2026-07-14T13:38:39Z</dcterms:created>
  <dcterms:modified xsi:type="dcterms:W3CDTF">2026-07-14T13:38:39Z</dcterms:modified>
</cp:coreProperties>
</file>

<file path=docProps/custom.xml><?xml version="1.0" encoding="utf-8"?>
<Properties xmlns="http://schemas.openxmlformats.org/officeDocument/2006/custom-properties" xmlns:vt="http://schemas.openxmlformats.org/officeDocument/2006/docPropsVTypes"/>
</file>