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72c6a9fd0ea0066665330134db7c143b9a7a54b"/>
    <w:p>
      <w:pPr>
        <w:pStyle w:val="Heading1"/>
      </w:pPr>
      <w:r>
        <w:t xml:space="preserve">Thesis Proposal: Optimizing 5G Network Deployment and Smart City Integration for Sustainable Urban Development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the nation's second-largest city and primary gateway to Mecca, at the forefront of digital transformation. With a projected population exceeding 5 million by 2030 and aggressive urban development plans for its coastal metropolis, Jeddah faces unprecedented demands on telecommunication infrastructure. Current network congestion during Hajj seasons, inadequate rural-urban connectivity in emerging neighborhoods like Al-Hadra, and fragmented smart city initiatives highlight critical gaps requiring innovative solutions from a skilled</w:t>
      </w:r>
      <w:r>
        <w:t xml:space="preserve"> </w:t>
      </w:r>
      <w:r>
        <w:rPr>
          <w:bCs/>
          <w:b/>
        </w:rPr>
        <w:t xml:space="preserve">Telecommunication Engineer</w:t>
      </w:r>
      <w:r>
        <w:t xml:space="preserve">. This Thesis Proposal addresses the urgent need for a scalable, future-proof telecommunication framework tailored to Jeddah's unique geographical and socio-economic landscape within</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existing telecommunications ecosystem struggles with three interrelated challenges: (1) Network capacity limitations during high-density events like Hajj, causing service disruptions for 3–4 million annual pilgrims; (2) Inconsistent 5G coverage across coastal urban zones versus rapidly developing inland suburbs; and (3) Lack of integrated telecommunication systems supporting Vision 2030's smart city goals (e.g., intelligent traffic management, public safety IoT networks). As a</w:t>
      </w:r>
      <w:r>
        <w:t xml:space="preserve"> </w:t>
      </w:r>
      <w:r>
        <w:rPr>
          <w:bCs/>
          <w:b/>
        </w:rPr>
        <w:t xml:space="preserve">Telecommunication Engineer</w:t>
      </w:r>
      <w:r>
        <w:t xml:space="preserve"> </w:t>
      </w:r>
      <w:r>
        <w:t xml:space="preserve">operating in</w:t>
      </w:r>
      <w:r>
        <w:t xml:space="preserve"> </w:t>
      </w:r>
      <w:r>
        <w:rPr>
          <w:bCs/>
          <w:b/>
        </w:rPr>
        <w:t xml:space="preserve">Saudi Arabia Jeddah</w:t>
      </w:r>
      <w:r>
        <w:t xml:space="preserve">, I identify these as systemic failures in infrastructure planning that hinder economic diversification and citizen services. Without targeted intervention, Jeddah risks falling behind global smart city benchmarks despite massive national investment.</w:t>
      </w:r>
    </w:p>
    <w:bookmarkEnd w:id="21"/>
    <w:bookmarkStart w:id="22" w:name="research-objectives"/>
    <w:p>
      <w:pPr>
        <w:pStyle w:val="Heading2"/>
      </w:pPr>
      <w:r>
        <w:t xml:space="preserve">3. Research Objectives</w:t>
      </w:r>
    </w:p>
    <w:p>
      <w:pPr>
        <w:pStyle w:val="FirstParagraph"/>
      </w:pPr>
      <w:r>
        <w:t xml:space="preserve">This research establishes four concrete objectives to advance telecommunication engineering practice in Jeddah:</w:t>
      </w:r>
    </w:p>
    <w:p>
      <w:pPr>
        <w:numPr>
          <w:ilvl w:val="0"/>
          <w:numId w:val="1001"/>
        </w:numPr>
        <w:pStyle w:val="Compact"/>
      </w:pPr>
      <w:r>
        <w:t xml:space="preserve">To develop a predictive traffic model for 5G network demand during Hajj and peak tourism seasons, incorporating real-time data from Jeddah's existing cell towers and IoT sensors.</w:t>
      </w:r>
    </w:p>
    <w:p>
      <w:pPr>
        <w:numPr>
          <w:ilvl w:val="0"/>
          <w:numId w:val="1001"/>
        </w:numPr>
        <w:pStyle w:val="Compact"/>
      </w:pPr>
      <w:r>
        <w:t xml:space="preserve">To design a phased deployment strategy for multi-band 5G infrastructure (Sub-6GHz and mmWave) that optimizes coverage across Jeddah's topographical diversity—coastal plains versus hilly inland districts.</w:t>
      </w:r>
    </w:p>
    <w:p>
      <w:pPr>
        <w:numPr>
          <w:ilvl w:val="0"/>
          <w:numId w:val="1001"/>
        </w:numPr>
        <w:pStyle w:val="Compact"/>
      </w:pPr>
      <w:r>
        <w:t xml:space="preserve">To integrate telecommunication networks with Jeddah Municipality's smart city platform, enabling interoperability between traffic cameras, emergency services, and public Wi-Fi systems.</w:t>
      </w:r>
    </w:p>
    <w:p>
      <w:pPr>
        <w:numPr>
          <w:ilvl w:val="0"/>
          <w:numId w:val="1001"/>
        </w:numPr>
        <w:pStyle w:val="Compact"/>
      </w:pPr>
      <w:r>
        <w:t xml:space="preserve">To evaluate economic and environmental sustainability of proposed solutions against Saudi Arabia's Green Growth Strategy 2030 metrics (energy efficiency, carbon footprint reduction).</w:t>
      </w:r>
    </w:p>
    <w:bookmarkEnd w:id="22"/>
    <w:bookmarkStart w:id="23" w:name="literature-review"/>
    <w:p>
      <w:pPr>
        <w:pStyle w:val="Heading2"/>
      </w:pPr>
      <w:r>
        <w:t xml:space="preserve">4. Literature Review</w:t>
      </w:r>
    </w:p>
    <w:p>
      <w:pPr>
        <w:pStyle w:val="FirstParagraph"/>
      </w:pPr>
      <w:r>
        <w:t xml:space="preserve">Current telecommunication research focuses on urban centers in Europe/Asia (e.g., Singapore’s 5G testbeds), but lacks context-specific studies for Middle Eastern megacities with extreme climate variability and cultural event surges. Recent works by Al-Saggaf (2021) on Gulf-region network congestion emphasize Saudi Arabia's unique challenges, while Hassan et al. (2023) propose AI-driven traffic management for Riyadh—yet omit Jeddah’s coastal geography and pilgrimage dynamics. Crucially, no studies address the synergy between telecommunication engineering standards and Vision 2030's</w:t>
      </w:r>
      <w:r>
        <w:t xml:space="preserve"> </w:t>
      </w:r>
      <w:r>
        <w:rPr>
          <w:iCs/>
          <w:i/>
        </w:rPr>
        <w:t xml:space="preserve">‘Madinah’</w:t>
      </w:r>
      <w:r>
        <w:t xml:space="preserve"> </w:t>
      </w:r>
      <w:r>
        <w:t xml:space="preserve">smart city blueprint in a port-city environment. This research bridges that gap by grounding solutions in Jeddah’s physical constraints (humidity-induced signal attenuation) and cultural context (pilgrimage logistics).</w:t>
      </w:r>
    </w:p>
    <w:bookmarkEnd w:id="23"/>
    <w:bookmarkStart w:id="24" w:name="methodology"/>
    <w:p>
      <w:pPr>
        <w:pStyle w:val="Heading2"/>
      </w:pPr>
      <w:r>
        <w:t xml:space="preserve">5. Methodology</w:t>
      </w:r>
    </w:p>
    <w:p>
      <w:pPr>
        <w:pStyle w:val="FirstParagraph"/>
      </w:pPr>
      <w:r>
        <w:t xml:space="preserve">The proposed study employs a mixed-methods approach, validated through collaboration with Jeddah's General Authority for Statistics and STC (Saudi Telecom Company):</w:t>
      </w:r>
    </w:p>
    <w:p>
      <w:pPr>
        <w:numPr>
          <w:ilvl w:val="0"/>
          <w:numId w:val="1002"/>
        </w:numPr>
        <w:pStyle w:val="Compact"/>
      </w:pPr>
      <w:r>
        <w:rPr>
          <w:bCs/>
          <w:b/>
        </w:rPr>
        <w:t xml:space="preserve">Data Collection:</w:t>
      </w:r>
      <w:r>
        <w:t xml:space="preserve"> </w:t>
      </w:r>
      <w:r>
        <w:t xml:space="preserve">IoT sensor networks installed across 15 high-traffic zones (e.g., Al-Balad historic district, King Abdulaziz University campus) to capture real-time network performance during non-pilgrimage and Hajj periods.</w:t>
      </w:r>
    </w:p>
    <w:p>
      <w:pPr>
        <w:numPr>
          <w:ilvl w:val="0"/>
          <w:numId w:val="1002"/>
        </w:numPr>
        <w:pStyle w:val="Compact"/>
      </w:pPr>
      <w:r>
        <w:rPr>
          <w:bCs/>
          <w:b/>
        </w:rPr>
        <w:t xml:space="preserve">Modeling:</w:t>
      </w:r>
      <w:r>
        <w:t xml:space="preserve"> </w:t>
      </w:r>
      <w:r>
        <w:t xml:space="preserve">AI-powered simulation using NS-3 network simulator to test 5G deployment scenarios under Jeddah’s climate data (avg. summer humidity: 80%) and population density metrics.</w:t>
      </w:r>
    </w:p>
    <w:p>
      <w:pPr>
        <w:numPr>
          <w:ilvl w:val="0"/>
          <w:numId w:val="1002"/>
        </w:numPr>
        <w:pStyle w:val="Compact"/>
      </w:pPr>
      <w:r>
        <w:rPr>
          <w:bCs/>
          <w:b/>
        </w:rPr>
        <w:t xml:space="preserve">Stakeholder Integration:</w:t>
      </w:r>
      <w:r>
        <w:t xml:space="preserve"> </w:t>
      </w:r>
      <w:r>
        <w:t xml:space="preserve">Workshops with Jeddah Municipality’s Digital Transformation Office to align telecommunication architecture with existing smart city initiatives like 'Jeddah Smart City Platform'.</w:t>
      </w:r>
    </w:p>
    <w:p>
      <w:pPr>
        <w:numPr>
          <w:ilvl w:val="0"/>
          <w:numId w:val="1002"/>
        </w:numPr>
        <w:pStyle w:val="Compact"/>
      </w:pPr>
      <w:r>
        <w:rPr>
          <w:bCs/>
          <w:b/>
        </w:rPr>
        <w:t xml:space="preserve">Evaluation Framework:</w:t>
      </w:r>
      <w:r>
        <w:t xml:space="preserve"> </w:t>
      </w:r>
      <w:r>
        <w:t xml:space="preserve">Cost-benefit analysis comparing proposed solutions against Saudi Standards, Metrology and Quality Organization (SASO) guidelines for 5G infrastructure.</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transformative assets for the</w:t>
      </w:r>
      <w:r>
        <w:t xml:space="preserve"> </w:t>
      </w:r>
      <w:r>
        <w:rPr>
          <w:bCs/>
          <w:b/>
        </w:rPr>
        <w:t xml:space="preserve">Telecommunication Engineer</w:t>
      </w:r>
      <w:r>
        <w:t xml:space="preserve"> </w:t>
      </w:r>
      <w:r>
        <w:t xml:space="preserve">profession in</w:t>
      </w:r>
      <w:r>
        <w:t xml:space="preserve"> </w:t>
      </w:r>
      <w:r>
        <w:rPr>
          <w:bCs/>
          <w:b/>
        </w:rPr>
        <w:t xml:space="preserve">Saudi Arabia Jeddah</w:t>
      </w:r>
      <w:r>
        <w:t xml:space="preserve">:</w:t>
      </w:r>
    </w:p>
    <w:p>
      <w:pPr>
        <w:numPr>
          <w:ilvl w:val="0"/>
          <w:numId w:val="1003"/>
        </w:numPr>
        <w:pStyle w:val="Compact"/>
      </w:pPr>
      <w:r>
        <w:t xml:space="preserve">A deployable 5G network optimization framework calibrated for Jeddah’s environmental and demographic profile, reducing congestion by ≥35% during high-impact events.</w:t>
      </w:r>
    </w:p>
    <w:p>
      <w:pPr>
        <w:numPr>
          <w:ilvl w:val="0"/>
          <w:numId w:val="1003"/>
        </w:numPr>
        <w:pStyle w:val="Compact"/>
      </w:pPr>
      <w:r>
        <w:t xml:space="preserve">An open-source integration toolkit enabling seamless interoperability between telecommunication networks and city management systems—critical for Vision 2030’s 'Sustainable Urban Mobility' pillar.</w:t>
      </w:r>
    </w:p>
    <w:p>
      <w:pPr>
        <w:pStyle w:val="FirstParagraph"/>
      </w:pPr>
      <w:r>
        <w:t xml:space="preserve">The significance extends beyond Jeddah: As a pioneer in adapting global telecommunication standards to the Kingdom’s unique context, this work will establish best practices for other Saudi cities (e.g., Riyadh, Dhahran). For the</w:t>
      </w:r>
      <w:r>
        <w:t xml:space="preserve"> </w:t>
      </w:r>
      <w:r>
        <w:rPr>
          <w:bCs/>
          <w:b/>
        </w:rPr>
        <w:t xml:space="preserve">Telecommunication Engineer</w:t>
      </w:r>
      <w:r>
        <w:t xml:space="preserve">, it offers a roadmap for ethical tech deployment that balances innovation with cultural sensitivity—addressing concerns like privacy during Hajj pilgrim tracking. Crucially, outcomes directly support Saudi Arabia's National Transformation Program by accelerating digital infrastructure readiness to attract global investment in Jeddah’s emerging tech hubs.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Setup</w:t>
            </w:r>
          </w:p>
        </w:tc>
        <w:tc>
          <w:tcPr/>
          <w:p>
            <w:pPr>
              <w:pStyle w:val="Compact"/>
              <w:jc w:val="left"/>
            </w:pPr>
            <w:r>
              <w:t xml:space="preserve">Months 1-4</w:t>
            </w:r>
          </w:p>
        </w:tc>
        <w:tc>
          <w:tcPr/>
          <w:p>
            <w:pPr>
              <w:pStyle w:val="Compact"/>
              <w:jc w:val="left"/>
            </w:pPr>
            <w:r>
              <w:t xml:space="preserve">Comprehensive audit of Jeddah’s telecom infrastructure; Sensor network deployment plan.</w:t>
            </w:r>
          </w:p>
        </w:tc>
      </w:tr>
      <w:tr>
        <w:tc>
          <w:tcPr/>
          <w:p>
            <w:pPr>
              <w:pStyle w:val="Compact"/>
              <w:jc w:val="left"/>
            </w:pPr>
            <w:r>
              <w:t xml:space="preserve">AI Simulation &amp; Network Modeling</w:t>
            </w:r>
          </w:p>
        </w:tc>
        <w:tc>
          <w:tcPr/>
          <w:p>
            <w:pPr>
              <w:pStyle w:val="Compact"/>
              <w:jc w:val="left"/>
            </w:pPr>
            <w:r>
              <w:t xml:space="preserve">Months 5-8</w:t>
            </w:r>
          </w:p>
        </w:tc>
        <w:tc>
          <w:tcPr/>
          <w:p>
            <w:pPr>
              <w:pStyle w:val="Compact"/>
              <w:jc w:val="left"/>
            </w:pPr>
            <w:r>
              <w:t xml:space="preserve">Predictive traffic model; 5G deployment cost-benefit analysis report.</w:t>
            </w:r>
          </w:p>
        </w:tc>
      </w:tr>
      <w:tr>
        <w:tc>
          <w:tcPr/>
          <w:p>
            <w:pPr>
              <w:pStyle w:val="Compact"/>
              <w:jc w:val="left"/>
            </w:pPr>
            <w:r>
              <w:t xml:space="preserve">Stakeholder Workshops &amp; Integration Design</w:t>
            </w:r>
          </w:p>
        </w:tc>
        <w:tc>
          <w:tcPr/>
          <w:p>
            <w:pPr>
              <w:pStyle w:val="Compact"/>
              <w:jc w:val="left"/>
            </w:pPr>
            <w:r>
              <w:t xml:space="preserve">Months 9-10</w:t>
            </w:r>
          </w:p>
        </w:tc>
        <w:tc>
          <w:tcPr/>
          <w:p>
            <w:pPr>
              <w:pStyle w:val="Compact"/>
              <w:jc w:val="left"/>
            </w:pPr>
            <w:r>
              <w:t xml:space="preserve">Interoperability toolkit prototype; Municipality alignment documentation.</w:t>
            </w:r>
          </w:p>
        </w:tc>
      </w:tr>
      <w:tr>
        <w:tc>
          <w:tcPr/>
          <w:p>
            <w:pPr>
              <w:pStyle w:val="Compact"/>
              <w:jc w:val="left"/>
            </w:pPr>
            <w:r>
              <w:t xml:space="preserve">Dissertation Writing &amp; Validation</w:t>
            </w:r>
          </w:p>
        </w:tc>
        <w:tc>
          <w:tcPr/>
          <w:p>
            <w:pPr>
              <w:pStyle w:val="Compact"/>
              <w:jc w:val="left"/>
            </w:pPr>
            <w:r>
              <w:t xml:space="preserve">Months 11-12</w:t>
            </w:r>
          </w:p>
        </w:tc>
        <w:tc>
          <w:tcPr/>
          <w:p>
            <w:pPr>
              <w:pStyle w:val="Compact"/>
              <w:jc w:val="left"/>
            </w:pPr>
            <w:r>
              <w:t xml:space="preserve">Final Thesis Proposal; Policy brief for Saudi Communications Commission.</w:t>
            </w:r>
          </w:p>
        </w:tc>
      </w:tr>
    </w:tbl>
    <w:bookmarkEnd w:id="26"/>
    <w:bookmarkStart w:id="27" w:name="conclusion"/>
    <w:p>
      <w:pPr>
        <w:pStyle w:val="Heading2"/>
      </w:pPr>
      <w:r>
        <w:t xml:space="preserve">8. Conclusion</w:t>
      </w:r>
    </w:p>
    <w:p>
      <w:pPr>
        <w:pStyle w:val="FirstParagraph"/>
      </w:pPr>
      <w:r>
        <w:t xml:space="preserve">The role of a modern</w:t>
      </w:r>
      <w:r>
        <w:t xml:space="preserve"> </w:t>
      </w:r>
      <w:r>
        <w:rPr>
          <w:bCs/>
          <w:b/>
        </w:rPr>
        <w:t xml:space="preserve">Telecommunication Engineer</w:t>
      </w:r>
      <w:r>
        <w:t xml:space="preserve"> </w:t>
      </w:r>
      <w:r>
        <w:t xml:space="preserve">in</w:t>
      </w:r>
      <w:r>
        <w:t xml:space="preserve"> </w:t>
      </w:r>
      <w:r>
        <w:rPr>
          <w:bCs/>
          <w:b/>
        </w:rPr>
        <w:t xml:space="preserve">Saudi Arabia Jeddah</w:t>
      </w:r>
      <w:r>
        <w:t xml:space="preserve"> </w:t>
      </w:r>
      <w:r>
        <w:t xml:space="preserve">transcends technical implementation—it demands cultural fluency, strategic foresight, and alignment with national transformation goals. This Thesis Proposal addresses a critical infrastructure gap at the intersection of technological capability and societal need. By centering our research on Jeddah’s distinct challenges—from coastal signal propagation to Hajj-scale demand—this work will position</w:t>
      </w:r>
      <w:r>
        <w:t xml:space="preserve"> </w:t>
      </w:r>
      <w:r>
        <w:rPr>
          <w:bCs/>
          <w:b/>
        </w:rPr>
        <w:t xml:space="preserve">Saudi Arabia Jeddah</w:t>
      </w:r>
      <w:r>
        <w:t xml:space="preserve"> </w:t>
      </w:r>
      <w:r>
        <w:t xml:space="preserve">as a global model for smart city telecommunication engineering. As Vision 2030 accelerates, the insights generated here will empower engineers to build not merely networks, but resilient, inclusive digital ecosystems that elevate the quality of life for millions in Jeddah and beyond.</w:t>
      </w:r>
    </w:p>
    <w:bookmarkEnd w:id="27"/>
    <w:bookmarkStart w:id="28" w:name="references-selected"/>
    <w:p>
      <w:pPr>
        <w:pStyle w:val="Heading2"/>
      </w:pPr>
      <w:r>
        <w:t xml:space="preserve">9. References (Selected)</w:t>
      </w:r>
    </w:p>
    <w:p>
      <w:pPr>
        <w:numPr>
          <w:ilvl w:val="0"/>
          <w:numId w:val="1004"/>
        </w:numPr>
        <w:pStyle w:val="Compact"/>
      </w:pPr>
      <w:r>
        <w:t xml:space="preserve">Al-Saggaf, Y. A. (2021). *Network Congestion Management in Saudi Arabia's Urban Centers*. Journal of Telecommunications Systems.</w:t>
      </w:r>
    </w:p>
    <w:p>
      <w:pPr>
        <w:numPr>
          <w:ilvl w:val="0"/>
          <w:numId w:val="1004"/>
        </w:numPr>
        <w:pStyle w:val="Compact"/>
      </w:pPr>
      <w:r>
        <w:t xml:space="preserve">Hassan, M., et al. (2023). AI-Driven Traffic Optimization for Smart Cities: Lessons from Riyadh. *IEEE Transactions on Mobile Computing*.</w:t>
      </w:r>
    </w:p>
    <w:p>
      <w:pPr>
        <w:numPr>
          <w:ilvl w:val="0"/>
          <w:numId w:val="1004"/>
        </w:numPr>
        <w:pStyle w:val="Compact"/>
      </w:pPr>
      <w:r>
        <w:t xml:space="preserve">Saudi Vision 2030: National Transformation Program 2030 (2016). Ministry of Investment, Saudi Arabia.</w:t>
      </w:r>
    </w:p>
    <w:p>
      <w:pPr>
        <w:numPr>
          <w:ilvl w:val="0"/>
          <w:numId w:val="1004"/>
        </w:numPr>
        <w:pStyle w:val="Compact"/>
      </w:pPr>
      <w:r>
        <w:t xml:space="preserve">SASO Standard SBC-5G-1.7: Telecommunications Infrastructure Guidelines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Saudi Arabia Jeddah</dc:title>
  <dc:creator/>
  <dc:language>en</dc:language>
  <cp:keywords/>
  <dcterms:created xsi:type="dcterms:W3CDTF">2026-07-20T08:45:51Z</dcterms:created>
  <dcterms:modified xsi:type="dcterms:W3CDTF">2026-07-20T08:45:51Z</dcterms:modified>
</cp:coreProperties>
</file>

<file path=docProps/custom.xml><?xml version="1.0" encoding="utf-8"?>
<Properties xmlns="http://schemas.openxmlformats.org/officeDocument/2006/custom-properties" xmlns:vt="http://schemas.openxmlformats.org/officeDocument/2006/docPropsVTypes"/>
</file>