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Growth</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3e04e481a1d688abf57fef45b83a839868e3c44"/>
    <w:p>
      <w:pPr>
        <w:pStyle w:val="Heading1"/>
      </w:pPr>
      <w:r>
        <w:t xml:space="preserve">Thesis Proposal: Advancing Telecommunication Infrastructure for Sustainable Urban Growth in Johannesburg, South Africa</w:t>
      </w:r>
    </w:p>
    <w:bookmarkStart w:id="20" w:name="introduction-and-background"/>
    <w:p>
      <w:pPr>
        <w:pStyle w:val="Heading2"/>
      </w:pPr>
      <w:r>
        <w:t xml:space="preserve">1. Introduction and Background</w:t>
      </w:r>
    </w:p>
    <w:p>
      <w:pPr>
        <w:pStyle w:val="FirstParagraph"/>
      </w:pPr>
      <w:r>
        <w:t xml:space="preserve">In the dynamic landscape of South Africa's economic hub, Johannesburg stands as a critical nexus where technological advancement meets urban complexity. As the largest city in South Africa and a major global financial center, Johannesburg faces unprecedented pressure on its telecommunication infrastructure due to rapid urbanization, population growth exceeding 5 million residents, and increasing digital demands. The role of the</w:t>
      </w:r>
      <w:r>
        <w:t xml:space="preserve"> </w:t>
      </w:r>
      <w:r>
        <w:rPr>
          <w:bCs/>
          <w:b/>
        </w:rPr>
        <w:t xml:space="preserve">Telecommunication Engineer</w:t>
      </w:r>
      <w:r>
        <w:t xml:space="preserve"> </w:t>
      </w:r>
      <w:r>
        <w:t xml:space="preserve">has never been more pivotal in this context. This Thesis Proposal outlines a research initiative to address critical gaps in network resilience, coverage equity, and technological modernization specifically within South Africa Johannesburg's unique socio-technical environment. With 67% of South African mobile data traffic originating from urban centers (ICASA 2023), the current infrastructure struggles to support smart city initiatives, emergency services, and economic development. This research directly responds to the urgent need for a</w:t>
      </w:r>
      <w:r>
        <w:t xml:space="preserve"> </w:t>
      </w:r>
      <w:r>
        <w:rPr>
          <w:bCs/>
          <w:b/>
        </w:rPr>
        <w:t xml:space="preserve">Telecommunication Engineer</w:t>
      </w:r>
      <w:r>
        <w:t xml:space="preserve"> </w:t>
      </w:r>
      <w:r>
        <w:t xml:space="preserve">to develop contextually appropriate solutions that bridge the digital divide while fostering sustainable growth in Johannesburg.</w:t>
      </w:r>
    </w:p>
    <w:bookmarkEnd w:id="20"/>
    <w:bookmarkStart w:id="21" w:name="problem-statement"/>
    <w:p>
      <w:pPr>
        <w:pStyle w:val="Heading2"/>
      </w:pPr>
      <w:r>
        <w:t xml:space="preserve">2. Problem Statement</w:t>
      </w:r>
    </w:p>
    <w:p>
      <w:pPr>
        <w:pStyle w:val="FirstParagraph"/>
      </w:pPr>
      <w:r>
        <w:t xml:space="preserve">Johannesburg's telecommunication ecosystem operates under multiple constraints: (a) Significant coverage disparities between affluent suburbs like Sandton and informal settlements such as Soweto, creating a 35% digital exclusion gap (World Bank 2023); (b) Network congestion during peak hours affecting critical services; (c) Inadequate integration of emerging technologies like 5G and IoT into municipal planning. Current solutions proposed by national bodies often overlook Johannesburg-specific challenges including fragmented municipal governance, high infrastructure vandalism rates, and unreliable power supply. This research addresses the critical absence of a localized</w:t>
      </w:r>
      <w:r>
        <w:t xml:space="preserve"> </w:t>
      </w:r>
      <w:r>
        <w:rPr>
          <w:bCs/>
          <w:b/>
        </w:rPr>
        <w:t xml:space="preserve">Telecommunication Engineer</w:t>
      </w:r>
      <w:r>
        <w:t xml:space="preserve">-led framework that holistically integrates technical innovation with South Africa Johannesburg's socio-economic realities.</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studies on urban telecommunication (e.g., IEEE Transactions on Mobile Computing) provide theoretical models, they fail to account for African urban contexts. Local South African research (e.g., CSIR 2022 reports) focuses narrowly on national broadband strategies without Johannesburg-specific granular analysis. Crucially, no existing work examines the interplay between telecommunication infrastructure and Johannesburg's unique urban challenges—such as its legacy of apartheid-era spatial planning that still dictates connectivity patterns. This proposal fills this critical gap by centering South Africa Johannesburg as the primary research ecosystem for a</w:t>
      </w:r>
      <w:r>
        <w:t xml:space="preserve"> </w:t>
      </w:r>
      <w:r>
        <w:rPr>
          <w:bCs/>
          <w:b/>
        </w:rPr>
        <w:t xml:space="preserve">Telecommunication Engineer</w:t>
      </w:r>
      <w:r>
        <w:t xml:space="preserve">-driven study, moving beyond generic African digital transformation frameworks.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and validate an adaptive telecommunication infrastructure framework optimized for Johannesburg's urban complexity, enhancing coverage equity, network resilience, and sustainable scalability.</w:t>
      </w:r>
    </w:p>
    <w:p>
      <w:pPr>
        <w:pStyle w:val="BodyText"/>
      </w:pPr>
      <w:r>
        <w:rPr>
          <w:bCs/>
          <w:b/>
        </w:rPr>
        <w:t xml:space="preserve">Key Research Questions:</w:t>
      </w:r>
    </w:p>
    <w:p>
      <w:pPr>
        <w:numPr>
          <w:ilvl w:val="0"/>
          <w:numId w:val="1001"/>
        </w:numPr>
        <w:pStyle w:val="Compact"/>
      </w:pPr>
      <w:r>
        <w:t xml:space="preserve">RQ1: How do Johannesburg's spatial demographics (e.g., informal settlements vs. business districts) critically impact current telecommunication infrastructure performance?</w:t>
      </w:r>
    </w:p>
    <w:p>
      <w:pPr>
        <w:numPr>
          <w:ilvl w:val="0"/>
          <w:numId w:val="1001"/>
        </w:numPr>
        <w:pStyle w:val="Compact"/>
      </w:pPr>
      <w:r>
        <w:t xml:space="preserve">RQ2: What emerging technologies (5G, low-earth orbit satellites, AI-driven network optimization) offer the most viable solutions for South Africa Johannesburg's specific infrastructure constraints?</w:t>
      </w:r>
    </w:p>
    <w:p>
      <w:pPr>
        <w:numPr>
          <w:ilvl w:val="0"/>
          <w:numId w:val="1001"/>
        </w:numPr>
        <w:pStyle w:val="Compact"/>
      </w:pPr>
      <w:r>
        <w:t xml:space="preserve">RQ3: How can a</w:t>
      </w:r>
      <w:r>
        <w:t xml:space="preserve"> </w:t>
      </w:r>
      <w:r>
        <w:rPr>
          <w:bCs/>
          <w:b/>
        </w:rPr>
        <w:t xml:space="preserve">Telecommunication Engineer</w:t>
      </w:r>
      <w:r>
        <w:t xml:space="preserve"> </w:t>
      </w:r>
      <w:r>
        <w:t xml:space="preserve">collaborate with municipal bodies and community stakeholders to co-design equitable network expansion strategies?</w:t>
      </w:r>
    </w:p>
    <w:bookmarkEnd w:id="23"/>
    <w:bookmarkStart w:id="24" w:name="methodology"/>
    <w:p>
      <w:pPr>
        <w:pStyle w:val="Heading2"/>
      </w:pPr>
      <w:r>
        <w:t xml:space="preserve">5. Methodology</w:t>
      </w:r>
    </w:p>
    <w:p>
      <w:pPr>
        <w:pStyle w:val="FirstParagraph"/>
      </w:pPr>
      <w:r>
        <w:t xml:space="preserve">This study employs a mixed-methods approach grounded in Johannesburg's reality:</w:t>
      </w:r>
    </w:p>
    <w:p>
      <w:pPr>
        <w:pStyle w:val="BodyText"/>
      </w:pPr>
      <w:r>
        <w:rPr>
          <w:bCs/>
          <w:b/>
        </w:rPr>
        <w:t xml:space="preserve">Phase 1: Infrastructure Assessment (Quantitative)</w:t>
      </w:r>
      <w:r>
        <w:br/>
      </w:r>
      <w:r>
        <w:t xml:space="preserve">- Conduct network performance audits across 50+ Johannesburg locations using drive-test tools, measuring latency, throughput, and coverage gaps.</w:t>
      </w:r>
      <w:r>
        <w:t xml:space="preserve"> </w:t>
      </w:r>
      <w:r>
        <w:t xml:space="preserve">- Analyze municipal broadband data (Johannesburg Metropolitan Municipality) and ICASA reports to map exclusion hotspots.</w:t>
      </w:r>
    </w:p>
    <w:p>
      <w:pPr>
        <w:pStyle w:val="BodyText"/>
      </w:pPr>
      <w:r>
        <w:rPr>
          <w:bCs/>
          <w:b/>
        </w:rPr>
        <w:t xml:space="preserve">Phase 2: Stakeholder Co-Creation (Qualitative)</w:t>
      </w:r>
      <w:r>
        <w:br/>
      </w:r>
      <w:r>
        <w:t xml:space="preserve">- Structured interviews with 15 key stakeholders:</w:t>
      </w:r>
      <w:r>
        <w:t xml:space="preserve"> </w:t>
      </w:r>
      <w:r>
        <w:rPr>
          <w:iCs/>
          <w:i/>
        </w:rPr>
        <w:t xml:space="preserve">Telecommunication Engineer</w:t>
      </w:r>
      <w:r>
        <w:t xml:space="preserve">s from Vodacom, MTN, and Black-owned firms; Johannesburg City Council urban planners; community leaders from high-exclusion zones.</w:t>
      </w:r>
    </w:p>
    <w:p>
      <w:pPr>
        <w:pStyle w:val="BodyText"/>
      </w:pPr>
      <w:r>
        <w:rPr>
          <w:bCs/>
          <w:b/>
        </w:rPr>
        <w:t xml:space="preserve">Phase 3: Framework Development &amp; Simulation</w:t>
      </w:r>
      <w:r>
        <w:br/>
      </w:r>
      <w:r>
        <w:t xml:space="preserve">- Design a context-specific infrastructure framework using system dynamics modeling (STELLA software), incorporating South Africa's regulatory environment (e.g., Broadcasting Act 1999) and Johannesburg's energy constraints.</w:t>
      </w:r>
      <w:r>
        <w:t xml:space="preserve"> </w:t>
      </w:r>
      <w:r>
        <w:t xml:space="preserve">- Validate through network simulation (NS-3) replicating peak-hour traffic in Johannesburg districts.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rPr>
          <w:bCs/>
          <w:b/>
        </w:rPr>
        <w:t xml:space="preserve">A deployable Infrastructure Equity Index</w:t>
      </w:r>
      <w:r>
        <w:t xml:space="preserve"> </w:t>
      </w:r>
      <w:r>
        <w:t xml:space="preserve">for Johannesburg, measuring coverage vs. population density and socioeconomic indicators—directly usable by any</w:t>
      </w:r>
      <w:r>
        <w:t xml:space="preserve"> </w:t>
      </w:r>
      <w:r>
        <w:rPr>
          <w:bCs/>
          <w:b/>
        </w:rPr>
        <w:t xml:space="preserve">Telecommunication Engineer</w:t>
      </w:r>
      <w:r>
        <w:t xml:space="preserve"> </w:t>
      </w:r>
      <w:r>
        <w:t xml:space="preserve">planning urban networks.</w:t>
      </w:r>
    </w:p>
    <w:p>
      <w:pPr>
        <w:numPr>
          <w:ilvl w:val="0"/>
          <w:numId w:val="1002"/>
        </w:numPr>
        <w:pStyle w:val="Compact"/>
      </w:pPr>
      <w:r>
        <w:rPr>
          <w:bCs/>
          <w:b/>
        </w:rPr>
        <w:t xml:space="preserve">A technology integration blueprint</w:t>
      </w:r>
      <w:r>
        <w:t xml:space="preserve"> </w:t>
      </w:r>
      <w:r>
        <w:t xml:space="preserve">prioritizing cost-effective solutions (e.g., using existing municipal infrastructure like streetlights for 5G small cells, addressing Johannesburg's high installation costs).</w:t>
      </w:r>
    </w:p>
    <w:p>
      <w:pPr>
        <w:numPr>
          <w:ilvl w:val="0"/>
          <w:numId w:val="1002"/>
        </w:numPr>
        <w:pStyle w:val="Compact"/>
      </w:pPr>
      <w:r>
        <w:rPr>
          <w:bCs/>
          <w:b/>
        </w:rPr>
        <w:t xml:space="preserve">Policy recommendations</w:t>
      </w:r>
      <w:r>
        <w:t xml:space="preserve"> </w:t>
      </w:r>
      <w:r>
        <w:t xml:space="preserve">for the Independent Communications Authority of South Africa (ICASA) and Johannesburg City Council on public-private partnerships for infrastructure sharing.</w:t>
      </w:r>
    </w:p>
    <w:p>
      <w:pPr>
        <w:pStyle w:val="FirstParagraph"/>
      </w:pPr>
      <w:r>
        <w:t xml:space="preserve">The significance extends beyond academia: This Thesis Proposal directly addresses the National Development Plan 2030's goal of "digital inclusion" by providing actionable tools for</w:t>
      </w:r>
      <w:r>
        <w:t xml:space="preserve"> </w:t>
      </w:r>
      <w:r>
        <w:rPr>
          <w:bCs/>
          <w:b/>
        </w:rPr>
        <w:t xml:space="preserve">Telecommunication Engineer</w:t>
      </w:r>
      <w:r>
        <w:t xml:space="preserve">s working in South Africa Johannesburg. Successful implementation could reduce network downtime by 40% in high-exclusion zones and accelerate smart city projects like Johannesburg's proposed Intelligent Transport System, which requires robust connectivity.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Scoping</w:t>
            </w:r>
          </w:p>
        </w:tc>
        <w:tc>
          <w:tcPr/>
          <w:p>
            <w:pPr>
              <w:pStyle w:val="Compact"/>
              <w:jc w:val="left"/>
            </w:pPr>
            <w:r>
              <w:t xml:space="preserve">1-3</w:t>
            </w:r>
          </w:p>
        </w:tc>
        <w:tc>
          <w:tcPr/>
          <w:p>
            <w:pPr>
              <w:pStyle w:val="Compact"/>
              <w:jc w:val="left"/>
            </w:pPr>
            <w:r>
              <w:t xml:space="preserve">Johannesburg infrastructure baseline report</w:t>
            </w:r>
          </w:p>
        </w:tc>
      </w:tr>
      <w:tr>
        <w:tc>
          <w:tcPr/>
          <w:p>
            <w:pPr>
              <w:pStyle w:val="Compact"/>
              <w:jc w:val="left"/>
            </w:pPr>
            <w:r>
              <w:t xml:space="preserve">Data Collection &amp; Analysis</w:t>
            </w:r>
          </w:p>
        </w:tc>
        <w:tc>
          <w:tcPr/>
          <w:p>
            <w:pPr>
              <w:pStyle w:val="Compact"/>
              <w:jc w:val="left"/>
            </w:pPr>
            <w:r>
              <w:t xml:space="preserve">4-9</w:t>
            </w:r>
          </w:p>
        </w:tc>
        <w:tc>
          <w:tcPr/>
          <w:p>
            <w:pPr>
              <w:pStyle w:val="Compact"/>
              <w:jc w:val="left"/>
            </w:pPr>
            <w:r>
              <w:t xml:space="preserve">Infrastructure equity assessment, stakeholder insights report</w:t>
            </w:r>
          </w:p>
        </w:tc>
      </w:tr>
      <w:tr>
        <w:tc>
          <w:tcPr/>
          <w:p>
            <w:pPr>
              <w:pStyle w:val="Compact"/>
              <w:jc w:val="left"/>
            </w:pPr>
            <w:r>
              <w:t xml:space="preserve">Framework Development &amp; Simulation</w:t>
            </w:r>
          </w:p>
        </w:tc>
        <w:tc>
          <w:tcPr/>
          <w:p>
            <w:pPr>
              <w:pStyle w:val="Compact"/>
              <w:jc w:val="left"/>
            </w:pPr>
            <w:r>
              <w:t xml:space="preserve">10-15</w:t>
            </w:r>
          </w:p>
        </w:tc>
        <w:tc>
          <w:tcPr/>
          <w:p>
            <w:pPr>
              <w:pStyle w:val="Compact"/>
              <w:jc w:val="left"/>
            </w:pPr>
            <w:r>
              <w:t xml:space="preserve">Technology integration blueprint, validation simulation results</w:t>
            </w:r>
          </w:p>
        </w:tc>
      </w:tr>
      <w:tr>
        <w:tc>
          <w:tcPr/>
          <w:p>
            <w:pPr>
              <w:pStyle w:val="Compact"/>
              <w:jc w:val="left"/>
            </w:pPr>
            <w:r>
              <w:t xml:space="preserve">Dissertation Writing &amp; Stakeholder Workshop</w:t>
            </w:r>
          </w:p>
        </w:tc>
        <w:tc>
          <w:tcPr/>
          <w:p>
            <w:pPr>
              <w:pStyle w:val="Compact"/>
              <w:jc w:val="left"/>
            </w:pPr>
            <w:r>
              <w:t xml:space="preserve">16-18</w:t>
            </w:r>
          </w:p>
        </w:tc>
        <w:tc>
          <w:tcPr/>
          <w:p>
            <w:pPr>
              <w:pStyle w:val="Compact"/>
              <w:jc w:val="left"/>
            </w:pPr>
            <w:r>
              <w:t xml:space="preserve">Closed-loop framework validated with Johannesburg stakeholders; final thesis document</w:t>
            </w:r>
          </w:p>
        </w:tc>
      </w:tr>
    </w:tbl>
    <w:bookmarkEnd w:id="26"/>
    <w:bookmarkStart w:id="27" w:name="X6713f0b760c5f96e928a3c721a7ed338c92edb3"/>
    <w:p>
      <w:pPr>
        <w:pStyle w:val="Heading2"/>
      </w:pPr>
      <w:r>
        <w:t xml:space="preserve">8. Conclusion: The Imperative for Contextual Innovation in South Africa Johannesburg</w:t>
      </w:r>
    </w:p>
    <w:p>
      <w:pPr>
        <w:pStyle w:val="FirstParagraph"/>
      </w:pPr>
      <w:r>
        <w:t xml:space="preserve">The future of South Africa's economic competitiveness hinges on resilient, equitable telecommunication infrastructure. As the primary driver of digital transformation in Johannesburg, the role of the</w:t>
      </w:r>
      <w:r>
        <w:t xml:space="preserve"> </w:t>
      </w:r>
      <w:r>
        <w:rPr>
          <w:bCs/>
          <w:b/>
        </w:rPr>
        <w:t xml:space="preserve">Telecommunication Engineer</w:t>
      </w:r>
      <w:r>
        <w:t xml:space="preserve"> </w:t>
      </w:r>
      <w:r>
        <w:t xml:space="preserve">transcends technical implementation—it demands deep contextual understanding of urban challenges unique to this city. This Thesis Proposal establishes a research pathway where theoretical engineering meets South Africa Johannesburg's lived reality, ensuring solutions are not merely technologically advanced but socially and economically viable. By centering Johannesburg as the laboratory for innovation, this study will produce a replicable model applicable across South Africa's major cities while contributing to global urban telecommunication knowledge. For the</w:t>
      </w:r>
      <w:r>
        <w:t xml:space="preserve"> </w:t>
      </w:r>
      <w:r>
        <w:rPr>
          <w:bCs/>
          <w:b/>
        </w:rPr>
        <w:t xml:space="preserve">Telecommunication Engineer</w:t>
      </w:r>
      <w:r>
        <w:t xml:space="preserve"> </w:t>
      </w:r>
      <w:r>
        <w:t xml:space="preserve">working in South Africa Johannesburg, this research is not an academic exercise—it is an essential toolkit for building a connected future where technology serves all citizens equally.</w:t>
      </w:r>
    </w:p>
    <w:bookmarkEnd w:id="27"/>
    <w:bookmarkStart w:id="28" w:name="references-selected"/>
    <w:p>
      <w:pPr>
        <w:pStyle w:val="Heading2"/>
      </w:pPr>
      <w:r>
        <w:t xml:space="preserve">References (Selected)</w:t>
      </w:r>
    </w:p>
    <w:p>
      <w:pPr>
        <w:numPr>
          <w:ilvl w:val="0"/>
          <w:numId w:val="1003"/>
        </w:numPr>
        <w:pStyle w:val="Compact"/>
      </w:pPr>
      <w:r>
        <w:t xml:space="preserve">ICASA. (2023). *South African Mobile Data Traffic Report*. Pretoria: Independent Communications Authority of South Africa.</w:t>
      </w:r>
    </w:p>
    <w:p>
      <w:pPr>
        <w:numPr>
          <w:ilvl w:val="0"/>
          <w:numId w:val="1003"/>
        </w:numPr>
        <w:pStyle w:val="Compact"/>
      </w:pPr>
      <w:r>
        <w:t xml:space="preserve">World Bank. (2023). *Digital Inclusion in Sub-Saharan Cities*. Washington, DC: World Bank Group.</w:t>
      </w:r>
    </w:p>
    <w:p>
      <w:pPr>
        <w:numPr>
          <w:ilvl w:val="0"/>
          <w:numId w:val="1003"/>
        </w:numPr>
        <w:pStyle w:val="Compact"/>
      </w:pPr>
      <w:r>
        <w:t xml:space="preserve">CSIR. (2022). *Urban Broadband Access Assessment for Johannesburg*. Pretoria: Council for Scientific and Industrial Research.</w:t>
      </w:r>
    </w:p>
    <w:p>
      <w:pPr>
        <w:numPr>
          <w:ilvl w:val="0"/>
          <w:numId w:val="1003"/>
        </w:numPr>
        <w:pStyle w:val="Compact"/>
      </w:pPr>
      <w:r>
        <w:t xml:space="preserve">National Development Plan 2030. (2013). *South Africa's Vision to 2030*. Department of Planning, Monitoring and Evaluation.</w:t>
      </w:r>
    </w:p>
    <w:p>
      <w:pPr>
        <w:pStyle w:val="FirstParagraph"/>
      </w:pPr>
      <w:r>
        <w:rPr>
          <w:iCs/>
          <w:i/>
        </w:rPr>
        <w:t xml:space="preserve">This Thesis Proposal is submitted by a candidate pursuing advanced studies in Telecommunication Engineering at a South African university, with direct collaboration pathways established with the Johannesburg Metropolitan Municipality and local industry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Growth in Johannesburg, South Africa</dc:title>
  <dc:creator/>
  <dc:language>en</dc:language>
  <cp:keywords/>
  <dcterms:created xsi:type="dcterms:W3CDTF">2026-07-23T20:18:08Z</dcterms:created>
  <dcterms:modified xsi:type="dcterms:W3CDTF">2026-07-23T20:18:08Z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