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Network</w:t>
      </w:r>
      <w:r>
        <w:t xml:space="preserve"> </w:t>
      </w:r>
      <w:r>
        <w:t xml:space="preserve">Optimization</w:t>
      </w:r>
      <w:r>
        <w:t xml:space="preserve"> </w:t>
      </w:r>
      <w:r>
        <w:t xml:space="preserve">for</w:t>
      </w:r>
      <w:r>
        <w:t xml:space="preserve"> </w:t>
      </w:r>
      <w:r>
        <w:t xml:space="preserve">Istanbul</w:t>
      </w:r>
    </w:p>
    <w:bookmarkStart w:id="29" w:name="X2a36b58956ff25bcf25c71c5b5d88476b64373f"/>
    <w:p>
      <w:pPr>
        <w:pStyle w:val="Heading1"/>
      </w:pPr>
      <w:r>
        <w:t xml:space="preserve">Thesis Proposal: Designing Adaptive Telecommunication Network Architectures for Sustainable Urban Growth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residents, has created unprecedented demands on telecommunication infrastructure. As a global city serving as a bridge between Europe and Asia, Istanbul faces unique challenges including extreme population density in districts like Kadıköy and Beşiktaş, seasonal tourism surges exceeding 50 million annual visitors, and critical public safety requirements. Current network deployments struggle with congestion during peak hours (e.g., 7-10 AM commute periods), inadequate rural-urban connectivity within city boundaries, and insufficient resilience against natural disasters like earthquakes. This Thesis Proposal addresses the urgent need for a specialized</w:t>
      </w:r>
      <w:r>
        <w:t xml:space="preserve"> </w:t>
      </w:r>
      <w:r>
        <w:rPr>
          <w:bCs/>
          <w:b/>
        </w:rPr>
        <w:t xml:space="preserve">Telecommunication Engineer</w:t>
      </w:r>
      <w:r>
        <w:t xml:space="preserve"> </w:t>
      </w:r>
      <w:r>
        <w:t xml:space="preserve">to develop context-aware network solutions tailored to Istanbul's geographical, demographic, and socio-economic realities. Turkey's national 5G roadmap targets nationwide coverage by 2025, yet Istanbul accounts for over 30% of the country's total mobile traffic – demanding localized engineering expertise beyond generic global frameworks.</w:t>
      </w:r>
    </w:p>
    <w:bookmarkEnd w:id="20"/>
    <w:bookmarkStart w:id="21" w:name="problem-statement"/>
    <w:p>
      <w:pPr>
        <w:pStyle w:val="Heading2"/>
      </w:pPr>
      <w:r>
        <w:t xml:space="preserve">2. Problem Statement</w:t>
      </w:r>
    </w:p>
    <w:p>
      <w:pPr>
        <w:pStyle w:val="FirstParagraph"/>
      </w:pPr>
      <w:r>
        <w:t xml:space="preserve">Existing telecommunication systems in Turkey Istanbul operate with significant inefficiencies: (a) 45% of current network capacity is underutilized during off-peak hours while experiencing 300% congestion during peak times (ITU, 2023), (b) The city's complex topography creates signal dead zones in historic districts like Sultanahmet and along the Bosphorus strait, and (c) Disaster response systems lack integration with core telecommunication networks. These issues directly contradict Turkey's vision for "Digital Istanbul" – a smart city initiative requiring seamless connectivity for 85% of municipal services by 2030. Without intervention, network failures could disrupt critical services during emergencies, impact tourism revenue (contributing ~12% to Istanbul's GDP), and hinder Turkey's position as a regional tech hub. This research proposes that conventional network designs fail to account for Istanbul's specific constraints, necessitating a new paradigm led by</w:t>
      </w:r>
      <w:r>
        <w:t xml:space="preserve"> </w:t>
      </w:r>
      <w:r>
        <w:rPr>
          <w:bCs/>
          <w:b/>
        </w:rPr>
        <w:t xml:space="preserve">Telecommunication Engineer</w:t>
      </w:r>
      <w:r>
        <w:t xml:space="preserve"> </w:t>
      </w:r>
      <w:r>
        <w:t xml:space="preserve">specialization.</w:t>
      </w:r>
    </w:p>
    <w:bookmarkEnd w:id="21"/>
    <w:bookmarkStart w:id="22" w:name="literature-review"/>
    <w:p>
      <w:pPr>
        <w:pStyle w:val="Heading2"/>
      </w:pPr>
      <w:r>
        <w:t xml:space="preserve">3. Literature Review</w:t>
      </w:r>
    </w:p>
    <w:p>
      <w:pPr>
        <w:pStyle w:val="FirstParagraph"/>
      </w:pPr>
      <w:r>
        <w:t xml:space="preserve">Global studies (e.g., Chen et al., 2022 on Seoul's adaptive networks) demonstrate the value of AI-driven traffic prediction in dense cities. However, these models lack consideration for Istanbul's unique factors: its dual-continent geography requiring cross-strait infrastructure coordination, historical preservation laws restricting tower placements in UNESCO sites, and seasonal population fluctuations. Turkish academic research (Akın &amp; Yılmaz, 2021) has explored rural broadband gaps but neglects urban congestion patterns. Crucially, no study has integrated Istanbul's earthquake risk models with network resilience planning – a critical gap given that 95% of the city lies within high seismic zones. This Thesis Proposal bridges this void by synthesizing telecommunications engineering principles with Turkey's specific urban challenges, positioning the</w:t>
      </w:r>
      <w:r>
        <w:t xml:space="preserve"> </w:t>
      </w:r>
      <w:r>
        <w:rPr>
          <w:bCs/>
          <w:b/>
        </w:rPr>
        <w:t xml:space="preserve">Telecommunication Engineer</w:t>
      </w:r>
      <w:r>
        <w:t xml:space="preserve"> </w:t>
      </w:r>
      <w:r>
        <w:t xml:space="preserve">as both technical architect and urban planner.</w:t>
      </w:r>
    </w:p>
    <w:bookmarkEnd w:id="22"/>
    <w:bookmarkStart w:id="23" w:name="research-objectives-and-questions"/>
    <w:p>
      <w:pPr>
        <w:pStyle w:val="Heading2"/>
      </w:pPr>
      <w:r>
        <w:t xml:space="preserve">4. Research Objectives and Questions</w:t>
      </w:r>
    </w:p>
    <w:p>
      <w:pPr>
        <w:pStyle w:val="FirstParagraph"/>
      </w:pPr>
      <w:r>
        <w:t xml:space="preserve">This research aims to develop a deployable framework for intelligent network optimization in Istanbul through three key objectives:</w:t>
      </w:r>
    </w:p>
    <w:p>
      <w:pPr>
        <w:numPr>
          <w:ilvl w:val="0"/>
          <w:numId w:val="1001"/>
        </w:numPr>
        <w:pStyle w:val="Compact"/>
      </w:pPr>
      <w:r>
        <w:t xml:space="preserve">To create a geospatial traffic prediction model incorporating Istanbul's demographic volatility (seasonal tourism, daily commutes) using anonymized mobile data from Turkcell and Vodafone Turkey.</w:t>
      </w:r>
    </w:p>
    <w:p>
      <w:pPr>
        <w:numPr>
          <w:ilvl w:val="0"/>
          <w:numId w:val="1001"/>
        </w:numPr>
        <w:pStyle w:val="Compact"/>
      </w:pPr>
      <w:r>
        <w:t xml:space="preserve">To design an adaptive antenna deployment strategy minimizing visual impact in historic zones while maximizing coverage in seismic-risk areas.</w:t>
      </w:r>
    </w:p>
    <w:p>
      <w:pPr>
        <w:numPr>
          <w:ilvl w:val="0"/>
          <w:numId w:val="1001"/>
        </w:numPr>
        <w:pStyle w:val="Compact"/>
      </w:pPr>
      <w:r>
        <w:t xml:space="preserve">To establish a failover protocol for emergency services during network disruptions, validated through simulations of Istanbul's 2023 earthquakes.</w:t>
      </w:r>
    </w:p>
    <w:p>
      <w:pPr>
        <w:pStyle w:val="FirstParagraph"/>
      </w:pPr>
      <w:r>
        <w:t xml:space="preserve">Central research questions include: "How can spectral efficiency be optimized across Istanbul's diverse urban topographies?" and "What engineering trade-offs exist between heritage preservation and network density in Turkey's most populous city?" The resulting model will directly inform the next generation of</w:t>
      </w:r>
      <w:r>
        <w:t xml:space="preserve"> </w:t>
      </w:r>
      <w:r>
        <w:rPr>
          <w:bCs/>
          <w:b/>
        </w:rPr>
        <w:t xml:space="preserve">Telecommunication Engineer</w:t>
      </w:r>
      <w:r>
        <w:t xml:space="preserve"> </w:t>
      </w:r>
      <w:r>
        <w:t xml:space="preserve">practice within Turkey Istanbul.</w:t>
      </w:r>
    </w:p>
    <w:bookmarkEnd w:id="23"/>
    <w:bookmarkStart w:id="24" w:name="methodology"/>
    <w:p>
      <w:pPr>
        <w:pStyle w:val="Heading2"/>
      </w:pPr>
      <w:r>
        <w:t xml:space="preserve">5. Methodology</w:t>
      </w:r>
    </w:p>
    <w:p>
      <w:pPr>
        <w:pStyle w:val="FirstParagraph"/>
      </w:pPr>
      <w:r>
        <w:t xml:space="preserve">The research employs a mixed-methods approach combining field data analysis, computational modeling, and stakeholder collaboration:</w:t>
      </w:r>
    </w:p>
    <w:p>
      <w:pPr>
        <w:numPr>
          <w:ilvl w:val="0"/>
          <w:numId w:val="1002"/>
        </w:numPr>
        <w:pStyle w:val="Compact"/>
      </w:pPr>
      <w:r>
        <w:rPr>
          <w:bCs/>
          <w:b/>
        </w:rPr>
        <w:t xml:space="preserve">Data Collection (Months 1-4):</w:t>
      </w:r>
      <w:r>
        <w:t xml:space="preserve"> </w:t>
      </w:r>
      <w:r>
        <w:t xml:space="preserve">Partner with Istanbul Metropolitan Municipality and Turkish Telecommunication Authority (TİB) to access anonymized mobility patterns across 50+ districts. Deploy temporary IoT sensors in high-congestion zones (e.g., Taksim Square, Fatih district).</w:t>
      </w:r>
    </w:p>
    <w:p>
      <w:pPr>
        <w:numPr>
          <w:ilvl w:val="0"/>
          <w:numId w:val="1002"/>
        </w:numPr>
        <w:pStyle w:val="Compact"/>
      </w:pPr>
      <w:r>
        <w:rPr>
          <w:bCs/>
          <w:b/>
        </w:rPr>
        <w:t xml:space="preserve">Computational Modeling (Months 5-8):</w:t>
      </w:r>
      <w:r>
        <w:t xml:space="preserve"> </w:t>
      </w:r>
      <w:r>
        <w:t xml:space="preserve">Develop a MATLAB-based simulation using Istanbul's GIS data to test network configurations under seismic scenarios. Incorporate machine learning (LSTM networks) to forecast traffic spikes during events like Istanbul Marathon or Ramadan.</w:t>
      </w:r>
    </w:p>
    <w:p>
      <w:pPr>
        <w:numPr>
          <w:ilvl w:val="0"/>
          <w:numId w:val="1002"/>
        </w:numPr>
        <w:pStyle w:val="Compact"/>
      </w:pPr>
      <w:r>
        <w:rPr>
          <w:bCs/>
          <w:b/>
        </w:rPr>
        <w:t xml:space="preserve">Stakeholder Validation (Months 9-10):</w:t>
      </w:r>
      <w:r>
        <w:t xml:space="preserve"> </w:t>
      </w:r>
      <w:r>
        <w:t xml:space="preserve">Workshop findings with engineers from Turk Telekom, industry experts from Istanbul Technical University's Telecommunications Department, and urban planners at Istanbul Metropolitan Municipality. Refine the model based on field testing in a pilot district (e.g., Ümraniye).</w:t>
      </w:r>
    </w:p>
    <w:p>
      <w:pPr>
        <w:numPr>
          <w:ilvl w:val="0"/>
          <w:numId w:val="1002"/>
        </w:numPr>
        <w:pStyle w:val="Compact"/>
      </w:pPr>
      <w:r>
        <w:rPr>
          <w:bCs/>
          <w:b/>
        </w:rPr>
        <w:t xml:space="preserve">Disaster Simulation (Month 11):</w:t>
      </w:r>
      <w:r>
        <w:t xml:space="preserve"> </w:t>
      </w:r>
      <w:r>
        <w:t xml:space="preserve">Collaborate with Turkish Disaster and Emergency Management Authority (AFAD) to test network resilience during simulated earthquake scenarios.</w:t>
      </w:r>
    </w:p>
    <w:p>
      <w:pPr>
        <w:pStyle w:val="FirstParagraph"/>
      </w:pPr>
      <w:r>
        <w:t xml:space="preserve">This methodology ensures the solution is technically rigorous, locally validated, and directly applicable to Turkey's regulatory environment.</w:t>
      </w:r>
    </w:p>
    <w:bookmarkEnd w:id="24"/>
    <w:bookmarkStart w:id="25" w:name="expected-outcomes-and-contributions"/>
    <w:p>
      <w:pPr>
        <w:pStyle w:val="Heading2"/>
      </w:pPr>
      <w:r>
        <w:t xml:space="preserve">6. Expected Outcomes and Contributions</w:t>
      </w:r>
    </w:p>
    <w:p>
      <w:pPr>
        <w:pStyle w:val="FirstParagraph"/>
      </w:pPr>
      <w:r>
        <w:t xml:space="preserve">The Thesis Proposal anticipates four transformative outcomes for Turkey Istanbul:</w:t>
      </w:r>
    </w:p>
    <w:p>
      <w:pPr>
        <w:numPr>
          <w:ilvl w:val="0"/>
          <w:numId w:val="1003"/>
        </w:numPr>
        <w:pStyle w:val="Compact"/>
      </w:pPr>
      <w:r>
        <w:t xml:space="preserve">A deployable AI-driven network management toolkit reducing congestion by 40% during peak hours (validated via pilot testing).</w:t>
      </w:r>
    </w:p>
    <w:p>
      <w:pPr>
        <w:numPr>
          <w:ilvl w:val="0"/>
          <w:numId w:val="1003"/>
        </w:numPr>
        <w:pStyle w:val="Compact"/>
      </w:pPr>
      <w:r>
        <w:t xml:space="preserve">Engineering guidelines for heritage-sensitive infrastructure installation, potentially preserving Istanbul's architectural identity while enhancing connectivity.</w:t>
      </w:r>
    </w:p>
    <w:p>
      <w:pPr>
        <w:numPr>
          <w:ilvl w:val="0"/>
          <w:numId w:val="1003"/>
        </w:numPr>
        <w:pStyle w:val="Compact"/>
      </w:pPr>
      <w:r>
        <w:t xml:space="preserve">A seismic-resilient network blueprint for Turkish telecom operators, addressing a critical gap in national disaster planning.</w:t>
      </w:r>
    </w:p>
    <w:p>
      <w:pPr>
        <w:numPr>
          <w:ilvl w:val="0"/>
          <w:numId w:val="1003"/>
        </w:numPr>
        <w:pStyle w:val="Compact"/>
      </w:pPr>
      <w:r>
        <w:t xml:space="preserve">Academic contributions through open-source datasets on Istanbul's mobility patterns – the first comprehensive urban telecommunication dataset for Turkey.</w:t>
      </w:r>
    </w:p>
    <w:p>
      <w:pPr>
        <w:pStyle w:val="FirstParagraph"/>
      </w:pPr>
      <w:r>
        <w:t xml:space="preserve">For the profession, this work establishes a new specialization within the</w:t>
      </w:r>
      <w:r>
        <w:t xml:space="preserve"> </w:t>
      </w:r>
      <w:r>
        <w:rPr>
          <w:bCs/>
          <w:b/>
        </w:rPr>
        <w:t xml:space="preserve">Telecommunication Engineer</w:t>
      </w:r>
      <w:r>
        <w:t xml:space="preserve">'s role: not merely designing networks but engineering them as adaptive urban systems. The findings will directly support Turkey's National Broadband Strategy 2023-2030 and position Istanbul as a model for smart cities in emerging economies facing similar demographic pressures.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Data acquisition &amp; literature synthesis</w:t>
      </w:r>
      <w:r>
        <w:br/>
      </w:r>
      <w:r>
        <w:rPr>
          <w:bCs/>
          <w:b/>
        </w:rPr>
        <w:t xml:space="preserve">Months 5-8:</w:t>
      </w:r>
      <w:r>
        <w:t xml:space="preserve"> </w:t>
      </w:r>
      <w:r>
        <w:t xml:space="preserve">Model development &amp; simulation</w:t>
      </w:r>
      <w:r>
        <w:br/>
      </w:r>
      <w:r>
        <w:rPr>
          <w:bCs/>
          <w:b/>
        </w:rPr>
        <w:t xml:space="preserve">Months 9-10:</w:t>
      </w:r>
      <w:r>
        <w:t xml:space="preserve"> </w:t>
      </w:r>
      <w:r>
        <w:t xml:space="preserve">Stakeholder validation &amp; pilot testing in Istanbul neighborhoods</w:t>
      </w:r>
      <w:r>
        <w:br/>
      </w:r>
      <w:r>
        <w:rPr>
          <w:bCs/>
          <w:b/>
        </w:rPr>
        <w:t xml:space="preserve">Month 11:</w:t>
      </w:r>
      <w:r>
        <w:t xml:space="preserve"> </w:t>
      </w:r>
      <w:r>
        <w:t xml:space="preserve">Disaster resilience integration and final model refinement</w:t>
      </w:r>
    </w:p>
    <w:bookmarkEnd w:id="26"/>
    <w:bookmarkStart w:id="28" w:name="conclusion"/>
    <w:p>
      <w:pPr>
        <w:pStyle w:val="Heading2"/>
      </w:pPr>
      <w:r>
        <w:t xml:space="preserve">8. Conclusion</w:t>
      </w:r>
    </w:p>
    <w:p>
      <w:pPr>
        <w:pStyle w:val="FirstParagraph"/>
      </w:pPr>
      <w:r>
        <w:t xml:space="preserve">Istanbul's telecommunication infrastructure must evolve from a passive utility to an intelligent urban backbone. This Thesis Proposal demands that the next generation of Telecommunication Engineers in Turkey Istanbul embrace interdisciplinary innovation – merging network science with urban planning, disaster management, and cultural sensitivity. By addressing Istanbul's unique constraints, this research will deliver not just a technical solution but a replicable framework for cities globally facing rapid urbanization. The successful implementation of this proposal will cement Turkey's position as an innovator in telecommunications engineering while directly contributing to Istanbul's sustainability goals as a modern global metropolis.</w:t>
      </w:r>
    </w:p>
    <w:bookmarkStart w:id="27" w:name="references-selected"/>
    <w:p>
      <w:pPr>
        <w:pStyle w:val="Heading3"/>
      </w:pPr>
      <w:r>
        <w:t xml:space="preserve">References (Selected)</w:t>
      </w:r>
    </w:p>
    <w:p>
      <w:pPr>
        <w:pStyle w:val="FirstParagraph"/>
      </w:pPr>
      <w:r>
        <w:t xml:space="preserve">Akın, E., &amp; Yılmaz, F. (2021). Rural Broadband Gaps in Turkey: A Regional Analysis. *Turkish Journal of Telecommunications*, 15(2), 45-67.</w:t>
      </w:r>
      <w:r>
        <w:br/>
      </w:r>
      <w:r>
        <w:t xml:space="preserve">ITU. (2023). *Telecom Infrastructure Report: Istanbul Case Study*. International Telecommunication Union.</w:t>
      </w:r>
      <w:r>
        <w:br/>
      </w:r>
      <w:r>
        <w:t xml:space="preserve">Chen, L., et al. (2022). Adaptive Networks in Asian Megacities. *IEEE Transactions on Mobile Computing*, 21(5), 1894-1907.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Network Optimization for Istanbul</dc:title>
  <dc:creator/>
  <dc:language>en</dc:language>
  <cp:keywords/>
  <dcterms:created xsi:type="dcterms:W3CDTF">2026-04-30T08:03:54Z</dcterms:created>
  <dcterms:modified xsi:type="dcterms:W3CDTF">2026-04-30T08:03:54Z</dcterms:modified>
</cp:coreProperties>
</file>

<file path=docProps/custom.xml><?xml version="1.0" encoding="utf-8"?>
<Properties xmlns="http://schemas.openxmlformats.org/officeDocument/2006/custom-properties" xmlns:vt="http://schemas.openxmlformats.org/officeDocument/2006/docPropsVTypes"/>
</file>