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d3b33eb0ff1396c44ea86c80cd31eb027bc9540"/>
    <w:p>
      <w:pPr>
        <w:pStyle w:val="Heading1"/>
      </w:pPr>
      <w:r>
        <w:t xml:space="preserve">Thesis Proposal: Advancing Telecommunication Infrastructure Resilience in United States Miami for the Modern Telecommunication Engineer</w:t>
      </w:r>
    </w:p>
    <w:bookmarkStart w:id="20" w:name="abstract"/>
    <w:p>
      <w:pPr>
        <w:pStyle w:val="Heading2"/>
      </w:pPr>
      <w:r>
        <w:t xml:space="preserve">Abstract</w:t>
      </w:r>
    </w:p>
    <w:p>
      <w:pPr>
        <w:pStyle w:val="FirstParagraph"/>
      </w:pPr>
      <w:r>
        <w:t xml:space="preserve">This Thesis Proposal outlines a research initiative focused on developing next-generation telecommunication resilience frameworks specifically tailored to the unique environmental, demographic, and regulatory landscape of United States Miami. As a critical node in the nation's communications network serving over 6 million residents and 15 million annual tourists, Miami faces unprecedented challenges from climate volatility, rapid urbanization, and evolving technological demands. This study directly addresses the pressing need for a specialized Telecommunication Engineer to design, implement, and manage infrastructure capable of withstanding Category 5 hurricane impacts while supporting emerging technologies like 6G deployment and IoT integration across the metropolitan area. The proposed research will produce actionable engineering protocols to transform Miami into a model of telecommunications resilience within the United States.</w:t>
      </w:r>
    </w:p>
    <w:bookmarkEnd w:id="20"/>
    <w:bookmarkStart w:id="21" w:name="X742861bbfadb17c9befe9738ee55d9457747d8a"/>
    <w:p>
      <w:pPr>
        <w:pStyle w:val="Heading2"/>
      </w:pPr>
      <w:r>
        <w:t xml:space="preserve">1. Introduction: The Critical Imperative for Miami</w:t>
      </w:r>
    </w:p>
    <w:p>
      <w:pPr>
        <w:pStyle w:val="FirstParagraph"/>
      </w:pPr>
      <w:r>
        <w:t xml:space="preserve">Miami, Florida, represents one of the most complex and high-stakes environments for telecommunications infrastructure in the United States. Its position as a global hub for international business, tourism, healthcare innovation (e.g., Kendall Innovation District), and port operations creates an unparalleled demand for uninterrupted connectivity. However, Miami's vulnerability to climate-driven disasters—particularly hurricanes causing widespread network outages—as well as its dense urban fabric and multicultural population necessitate a paradigm shift in how Telecommunication Engineers approach network design. Current infrastructure, largely designed for traditional reliability metrics rather than extreme weather resilience, frequently fails during critical events, impacting emergency services (911), healthcare systems (e.g., Jackson Memorial Hospital), and economic activity. This Thesis Proposal argues that the future of telecommunications in United States Miami demands a proactive Telecommunication Engineer who integrates climate science with cutting-edge network architecture from the ground up.</w:t>
      </w:r>
    </w:p>
    <w:bookmarkEnd w:id="21"/>
    <w:bookmarkStart w:id="22" w:name="X7255b96942ff877f5c9075abf713f75329f0c61"/>
    <w:p>
      <w:pPr>
        <w:pStyle w:val="Heading2"/>
      </w:pPr>
      <w:r>
        <w:t xml:space="preserve">2. Problem Statement: The Gap in Miami's Telecommunications Ecosystem</w:t>
      </w:r>
    </w:p>
    <w:p>
      <w:pPr>
        <w:pStyle w:val="FirstParagraph"/>
      </w:pPr>
      <w:r>
        <w:t xml:space="preserve">Despite significant investment, Miami's telecommunications infrastructure exhibits critical weaknesses exposed during recent hurricane seasons (e.g., Hurricane Ian). Key gaps include:</w:t>
      </w:r>
    </w:p>
    <w:p>
      <w:pPr>
        <w:numPr>
          <w:ilvl w:val="0"/>
          <w:numId w:val="1001"/>
        </w:numPr>
        <w:pStyle w:val="Compact"/>
      </w:pPr>
      <w:r>
        <w:rPr>
          <w:bCs/>
          <w:b/>
        </w:rPr>
        <w:t xml:space="preserve">Hurricane Vulnerability:</w:t>
      </w:r>
      <w:r>
        <w:t xml:space="preserve"> </w:t>
      </w:r>
      <w:r>
        <w:t xml:space="preserve">Traditional cell towers and fiber routes lack sufficient elevation and hardening against salt-air corrosion and storm surges, leading to cascading failures.</w:t>
      </w:r>
    </w:p>
    <w:p>
      <w:pPr>
        <w:numPr>
          <w:ilvl w:val="0"/>
          <w:numId w:val="1001"/>
        </w:numPr>
        <w:pStyle w:val="Compact"/>
      </w:pPr>
      <w:r>
        <w:rPr>
          <w:bCs/>
          <w:b/>
        </w:rPr>
        <w:t xml:space="preserve">Density Challenges:</w:t>
      </w:r>
      <w:r>
        <w:t xml:space="preserve"> </w:t>
      </w:r>
      <w:r>
        <w:t xml:space="preserve">The extreme urban density of Downtown Miami, Brickell, and Wynwood strains existing 4G/LTE networks, hindering the rollout of 5G/6G services essential for smart city applications (e.g., traffic management, environmental monitoring).</w:t>
      </w:r>
    </w:p>
    <w:p>
      <w:pPr>
        <w:numPr>
          <w:ilvl w:val="0"/>
          <w:numId w:val="1001"/>
        </w:numPr>
        <w:pStyle w:val="Compact"/>
      </w:pPr>
      <w:r>
        <w:rPr>
          <w:bCs/>
          <w:b/>
        </w:rPr>
        <w:t xml:space="preserve">Regulatory Fragmentation:</w:t>
      </w:r>
      <w:r>
        <w:t xml:space="preserve"> </w:t>
      </w:r>
      <w:r>
        <w:t xml:space="preserve">Coordination between FCC requirements, Miami-Dade County emergency management protocols, and private utility providers remains inefficient, delaying critical infrastructure recovery.</w:t>
      </w:r>
    </w:p>
    <w:p>
      <w:pPr>
        <w:pStyle w:val="FirstParagraph"/>
      </w:pPr>
      <w:r>
        <w:t xml:space="preserve">This research directly targets the skills deficit among current Telecommunication Engineers in addressing these Miami-specific challenges. The existing academic curriculum often lacks localized case studies on hurricane-resilient network design or cultural considerations for serving diverse communities (e.g., Spanish-speaking populations during disaster communications).</w:t>
      </w:r>
    </w:p>
    <w:bookmarkEnd w:id="22"/>
    <w:bookmarkStart w:id="23" w:name="X6b60cba096437220ea647f5190a278248fbde62"/>
    <w:p>
      <w:pPr>
        <w:pStyle w:val="Heading2"/>
      </w:pPr>
      <w:r>
        <w:t xml:space="preserve">3. Research Objectives: A Miami-Centric Framework</w:t>
      </w:r>
    </w:p>
    <w:p>
      <w:pPr>
        <w:pStyle w:val="FirstParagraph"/>
      </w:pPr>
      <w:r>
        <w:t xml:space="preserve">This Thesis Proposal establishes the following objectives to create a new standard for Telecommunication Engineering in United States Miami:</w:t>
      </w:r>
    </w:p>
    <w:p>
      <w:pPr>
        <w:numPr>
          <w:ilvl w:val="0"/>
          <w:numId w:val="1002"/>
        </w:numPr>
        <w:pStyle w:val="Compact"/>
      </w:pPr>
      <w:r>
        <w:rPr>
          <w:bCs/>
          <w:b/>
        </w:rPr>
        <w:t xml:space="preserve">Develop a Climate-Resilient Network Architecture Model (CRNAM) specific to South Florida,</w:t>
      </w:r>
      <w:r>
        <w:t xml:space="preserve"> </w:t>
      </w:r>
      <w:r>
        <w:t xml:space="preserve">incorporating hurricane wind resistance standards, elevated fiber trenching protocols, and AI-driven predictive outage modeling based on NOAA historical storm data.</w:t>
      </w:r>
    </w:p>
    <w:p>
      <w:pPr>
        <w:numPr>
          <w:ilvl w:val="0"/>
          <w:numId w:val="1002"/>
        </w:numPr>
        <w:pStyle w:val="Compact"/>
      </w:pPr>
      <w:r>
        <w:rPr>
          <w:bCs/>
          <w:b/>
        </w:rPr>
        <w:t xml:space="preserve">Evaluate the economic feasibility of decentralized microgrid-powered base stations</w:t>
      </w:r>
      <w:r>
        <w:t xml:space="preserve"> </w:t>
      </w:r>
      <w:r>
        <w:t xml:space="preserve">for critical infrastructure sites (hospitals, emergency centers) in Miami-Dade County, analyzing ROI against traditional grid dependence.</w:t>
      </w:r>
    </w:p>
    <w:p>
      <w:pPr>
        <w:numPr>
          <w:ilvl w:val="0"/>
          <w:numId w:val="1002"/>
        </w:numPr>
        <w:pStyle w:val="Compact"/>
      </w:pPr>
      <w:r>
        <w:rPr>
          <w:bCs/>
          <w:b/>
        </w:rPr>
        <w:t xml:space="preserve">Create a Multilingual Network Management Protocol</w:t>
      </w:r>
      <w:r>
        <w:t xml:space="preserve"> </w:t>
      </w:r>
      <w:r>
        <w:t xml:space="preserve">to ensure equitable communication access during disasters for Miami's linguistically diverse population, directly addressing a gap identified by the Federal Communications Commission (FCC) in its 2023 Disaster Preparedness Report.</w:t>
      </w:r>
    </w:p>
    <w:p>
      <w:pPr>
        <w:numPr>
          <w:ilvl w:val="0"/>
          <w:numId w:val="1002"/>
        </w:numPr>
        <w:pStyle w:val="Compact"/>
      </w:pPr>
      <w:r>
        <w:rPr>
          <w:bCs/>
          <w:b/>
        </w:rPr>
        <w:t xml:space="preserve">Propose Policy Recommendations</w:t>
      </w:r>
      <w:r>
        <w:t xml:space="preserve"> </w:t>
      </w:r>
      <w:r>
        <w:t xml:space="preserve">for streamlining permits and emergency protocols between County Emergency Operations Center (EOC), FCC, and major providers like T-Mobile and Comcast in Miami.</w:t>
      </w:r>
    </w:p>
    <w:bookmarkEnd w:id="23"/>
    <w:bookmarkStart w:id="24" w:name="methodology-grounded-in-miamis-reality"/>
    <w:p>
      <w:pPr>
        <w:pStyle w:val="Heading2"/>
      </w:pPr>
      <w:r>
        <w:t xml:space="preserve">4. Methodology: Grounded in Miami's Reality</w:t>
      </w:r>
    </w:p>
    <w:p>
      <w:pPr>
        <w:pStyle w:val="FirstParagraph"/>
      </w:pPr>
      <w:r>
        <w:t xml:space="preserve">Research will be conducted through a multi-phase, field-based approach:</w:t>
      </w:r>
    </w:p>
    <w:p>
      <w:pPr>
        <w:numPr>
          <w:ilvl w:val="0"/>
          <w:numId w:val="1003"/>
        </w:numPr>
        <w:pStyle w:val="Compact"/>
      </w:pPr>
      <w:r>
        <w:rPr>
          <w:bCs/>
          <w:b/>
        </w:rPr>
        <w:t xml:space="preserve">Phase 1 (Data Collection):</w:t>
      </w:r>
      <w:r>
        <w:t xml:space="preserve"> </w:t>
      </w:r>
      <w:r>
        <w:t xml:space="preserve">Partner with Miami-Dade County Emergency Management and local telecom providers to access historical outage data from Hurricane Irma (2017) and Michael (2018), focusing on network failure points in key neighborhoods like Little Havana, Coconut Grove, and South Beach.</w:t>
      </w:r>
    </w:p>
    <w:p>
      <w:pPr>
        <w:numPr>
          <w:ilvl w:val="0"/>
          <w:numId w:val="1003"/>
        </w:numPr>
        <w:pStyle w:val="Compact"/>
      </w:pPr>
      <w:r>
        <w:rPr>
          <w:bCs/>
          <w:b/>
        </w:rPr>
        <w:t xml:space="preserve">Phase 2 (Simulation &amp; Design):</w:t>
      </w:r>
      <w:r>
        <w:t xml:space="preserve"> </w:t>
      </w:r>
      <w:r>
        <w:t xml:space="preserve">Utilize ANSYS multiphysics software to model structural stress on proposed tower designs under Miami-specific wind profiles (300mph simulation) and salt-mist corrosion rates. Develop CRNAM using network topology tools (Cisco Packet Tracer, NS-3).</w:t>
      </w:r>
    </w:p>
    <w:p>
      <w:pPr>
        <w:numPr>
          <w:ilvl w:val="0"/>
          <w:numId w:val="1003"/>
        </w:numPr>
        <w:pStyle w:val="Compact"/>
      </w:pPr>
      <w:r>
        <w:rPr>
          <w:bCs/>
          <w:b/>
        </w:rPr>
        <w:t xml:space="preserve">Phase 3 (Stakeholder Validation):</w:t>
      </w:r>
      <w:r>
        <w:t xml:space="preserve"> </w:t>
      </w:r>
      <w:r>
        <w:t xml:space="preserve">Host workshops with Telecommunication Engineers from local firms (e.g., AT&amp;T Miami, FiberLight), City of Miami officials, and community leaders from the Latino Community Development Center to refine the Multilingual Protocol.</w:t>
      </w:r>
    </w:p>
    <w:p>
      <w:pPr>
        <w:pStyle w:val="FirstParagraph"/>
      </w:pPr>
      <w:r>
        <w:t xml:space="preserve">All data collection will strictly comply with United States federal privacy laws (COPPA, GDPR implications for tourist data) and local ordinances governing public infrastructure in Miami.</w:t>
      </w:r>
    </w:p>
    <w:bookmarkEnd w:id="24"/>
    <w:bookmarkStart w:id="25" w:name="Xe7a3bb532606fe87bf4ccd9dfd5af997dd7a87a"/>
    <w:p>
      <w:pPr>
        <w:pStyle w:val="Heading2"/>
      </w:pPr>
      <w:r>
        <w:t xml:space="preserve">5. Expected Contributions: Advancing the Telecommunication Engineer Role</w:t>
      </w:r>
    </w:p>
    <w:p>
      <w:pPr>
        <w:pStyle w:val="FirstParagraph"/>
      </w:pPr>
      <w:r>
        <w:t xml:space="preserve">This research will deliver transformative outcomes:</w:t>
      </w:r>
    </w:p>
    <w:p>
      <w:pPr>
        <w:numPr>
          <w:ilvl w:val="0"/>
          <w:numId w:val="1004"/>
        </w:numPr>
        <w:pStyle w:val="Compact"/>
      </w:pPr>
      <w:r>
        <w:rPr>
          <w:bCs/>
          <w:b/>
        </w:rPr>
        <w:t xml:space="preserve">A New Standard for Resilience:</w:t>
      </w:r>
      <w:r>
        <w:t xml:space="preserve"> </w:t>
      </w:r>
      <w:r>
        <w:t xml:space="preserve">CRNAM framework becomes a benchmark for Telecommunication Engineers designing infrastructure in hurricane-prone regions across the United States, directly impacting Miami's $2.3B telecommunications sector.</w:t>
      </w:r>
    </w:p>
    <w:p>
      <w:pPr>
        <w:numPr>
          <w:ilvl w:val="0"/>
          <w:numId w:val="1004"/>
        </w:numPr>
        <w:pStyle w:val="Compact"/>
      </w:pPr>
      <w:r>
        <w:rPr>
          <w:bCs/>
          <w:b/>
        </w:rPr>
        <w:t xml:space="preserve">Certification-Ready Skills:</w:t>
      </w:r>
      <w:r>
        <w:t xml:space="preserve"> </w:t>
      </w:r>
      <w:r>
        <w:t xml:space="preserve">The Multilingual Protocol and microgrid integration protocols will be integrated into Miami-based engineering curricula (e.g., FIU College of Engineering), preparing graduates for real-world challenges as Telecommunication Engineers.</w:t>
      </w:r>
    </w:p>
    <w:p>
      <w:pPr>
        <w:numPr>
          <w:ilvl w:val="0"/>
          <w:numId w:val="1004"/>
        </w:numPr>
        <w:pStyle w:val="Compact"/>
      </w:pPr>
      <w:r>
        <w:rPr>
          <w:bCs/>
          <w:b/>
        </w:rPr>
        <w:t xml:space="preserve">Economic Impact:</w:t>
      </w:r>
      <w:r>
        <w:t xml:space="preserve"> </w:t>
      </w:r>
      <w:r>
        <w:t xml:space="preserve">Reducing hurricane-related downtime by 40% (projected) would save Miami an estimated $182 million annually in economic losses, per a 2023 study by the University of Miami's Center for Infrastructure &amp; Urban Development.</w:t>
      </w:r>
    </w:p>
    <w:p>
      <w:pPr>
        <w:pStyle w:val="FirstParagraph"/>
      </w:pPr>
      <w:r>
        <w:t xml:space="preserve">The work positions the Telecommunication Engineer not merely as a technician, but as a critical urban resilience strategist essential to Miami's survival and growth as a global city within the United States.</w:t>
      </w:r>
    </w:p>
    <w:bookmarkEnd w:id="25"/>
    <w:bookmarkStart w:id="26" w:name="X20e32e21bb20f2a7b81b69191ea48d761947f96"/>
    <w:p>
      <w:pPr>
        <w:pStyle w:val="Heading2"/>
      </w:pPr>
      <w:r>
        <w:t xml:space="preserve">6. Significance: Why Miami Matters for National Telecommunications</w:t>
      </w:r>
    </w:p>
    <w:p>
      <w:pPr>
        <w:pStyle w:val="FirstParagraph"/>
      </w:pPr>
      <w:r>
        <w:t xml:space="preserve">Miami is more than a regional challenge—it is a national laboratory. As climate change intensifies, coastal cities from New Orleans to Tampa face similar threats. The solutions developed here will provide a scalable blueprint for the entire United States Gulf Coast and Atlantic seaboard. Moreover, Miami's role as an international gateway means its telecommunications robustness directly impacts U.S. national security (e.g., secure communications with Latin America) and economic competitiveness (e.g., supporting the Port of Miami's $12B annual trade volume). This Thesis Proposal ensures that the next generation of Telecommunication Engineers are equipped to solve this high-stakes problem, making Miami a leader in telecommunications innovation—not just for Florida, but for the entire nation.</w:t>
      </w:r>
    </w:p>
    <w:bookmarkEnd w:id="26"/>
    <w:bookmarkStart w:id="27" w:name="conclusion-a-call-to-engineer-resilience"/>
    <w:p>
      <w:pPr>
        <w:pStyle w:val="Heading2"/>
      </w:pPr>
      <w:r>
        <w:t xml:space="preserve">7. Conclusion: A Call to Engineer Resilience</w:t>
      </w:r>
    </w:p>
    <w:p>
      <w:pPr>
        <w:pStyle w:val="FirstParagraph"/>
      </w:pPr>
      <w:r>
        <w:t xml:space="preserve">In the United States Miami, resilience is no longer optional; it is the foundation of modern telecommunications. This Thesis Proposal presents a vital roadmap for transforming how Telecommunication Engineers operate in one of America's most demanding urban environments. By centering research on Miami's unique climate, cultural, and infrastructural realities, this work will produce not just academic knowledge but deployable engineering solutions that save lives, sustain economies, and establish Miami as the nation’s benchmark for telecommunications excellence. The future Telecommunication Engineer must rise to this challenge—this thesis provides the framework to do so.</w:t>
      </w:r>
    </w:p>
    <w:bookmarkEnd w:id="27"/>
    <w:p>
      <w:pPr>
        <w:pStyle w:val="BodyText"/>
      </w:pPr>
      <w:r>
        <w:t xml:space="preserve">Word Count: 898 | Prepared for Submission to the Department of Electrical &amp; Computer Engineering, University of Miami</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Infrastructure Resilience in United States Miami</dc:title>
  <dc:creator/>
  <dc:language>en</dc:language>
  <cp:keywords/>
  <dcterms:created xsi:type="dcterms:W3CDTF">2026-07-23T00:34:31Z</dcterms:created>
  <dcterms:modified xsi:type="dcterms:W3CDTF">2026-07-23T00:34:31Z</dcterms:modified>
</cp:coreProperties>
</file>

<file path=docProps/custom.xml><?xml version="1.0" encoding="utf-8"?>
<Properties xmlns="http://schemas.openxmlformats.org/officeDocument/2006/custom-properties" xmlns:vt="http://schemas.openxmlformats.org/officeDocument/2006/docPropsVTypes"/>
</file>