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Brazil</w:t>
      </w:r>
      <w:r>
        <w:t xml:space="preserve"> </w:t>
      </w:r>
      <w:r>
        <w:t xml:space="preserve">Brasília</w:t>
      </w:r>
    </w:p>
    <w:bookmarkStart w:id="28" w:name="X00b6023c35047b7e68953f3135cd1071b2a264b"/>
    <w:p>
      <w:pPr>
        <w:pStyle w:val="Heading1"/>
      </w:pPr>
      <w:r>
        <w:t xml:space="preserve">Thesis Proposal: A Multilingual Digital Assistant for Diplomatic and Governmental Communication in Brazil Brasília</w:t>
      </w:r>
    </w:p>
    <w:bookmarkStart w:id="20" w:name="introduction-and-background"/>
    <w:p>
      <w:pPr>
        <w:pStyle w:val="Heading2"/>
      </w:pPr>
      <w:r>
        <w:t xml:space="preserve">1. Introduction and Background</w:t>
      </w:r>
    </w:p>
    <w:p>
      <w:pPr>
        <w:pStyle w:val="FirstParagraph"/>
      </w:pPr>
      <w:r>
        <w:t xml:space="preserve">The Federal District of Brasília, as the political heart of Brazil, serves as a critical hub for international diplomacy, governmental operations, and multilingual engagement. With over 40 embassies, UN agencies like the FAO headquarters (Brazil Office), World Bank offices, and frequent high-level summits hosted at locations such as Palácio do Planalto and the Itamaraty Palace, Brasília experiences intense linguistic demands. The current reliance on human</w:t>
      </w:r>
      <w:r>
        <w:t xml:space="preserve"> </w:t>
      </w:r>
      <w:r>
        <w:rPr>
          <w:bCs/>
          <w:b/>
        </w:rPr>
        <w:t xml:space="preserve">Translator Interpreter</w:t>
      </w:r>
      <w:r>
        <w:t xml:space="preserve"> </w:t>
      </w:r>
      <w:r>
        <w:t xml:space="preserve">services often results in significant delays, inconsistent quality, and accessibility challenges—particularly for non-English/French/Spanish languages prevalent in African and Asian diplomatic corps. This gap represents a critical operational bottleneck for Brazil's foreign policy apparatus within Brazil Brasília itself. The proposed research addresses this through the development of an AI-driven</w:t>
      </w:r>
      <w:r>
        <w:t xml:space="preserve"> </w:t>
      </w:r>
      <w:r>
        <w:rPr>
          <w:bCs/>
          <w:b/>
        </w:rPr>
        <w:t xml:space="preserve">Translator Interpreter</w:t>
      </w:r>
      <w:r>
        <w:t xml:space="preserve"> </w:t>
      </w:r>
      <w:r>
        <w:t xml:space="preserve">platform tailored specifically to Brasília's governmental ecosystem.</w:t>
      </w:r>
    </w:p>
    <w:bookmarkEnd w:id="20"/>
    <w:bookmarkStart w:id="21" w:name="problem-statement"/>
    <w:p>
      <w:pPr>
        <w:pStyle w:val="Heading2"/>
      </w:pPr>
      <w:r>
        <w:t xml:space="preserve">2. Problem Statement</w:t>
      </w:r>
    </w:p>
    <w:p>
      <w:pPr>
        <w:pStyle w:val="FirstParagraph"/>
      </w:pPr>
      <w:r>
        <w:t xml:space="preserve">The absence of a unified, context-aware digital tool for real-time translation and interpretation in government settings across Brazil Brasília leads to: (a) Operational inefficiencies during international negotiations (e.g., delays exceeding 30 minutes per session due to interpreter availability), (b) Increased risks of miscommunication in high-stakes diplomatic contexts, and (c) Financial strain on the Ministry of Foreign Affairs, which spends over R$ 28 million annually on third-party</w:t>
      </w:r>
      <w:r>
        <w:t xml:space="preserve"> </w:t>
      </w:r>
      <w:r>
        <w:rPr>
          <w:bCs/>
          <w:b/>
        </w:rPr>
        <w:t xml:space="preserve">Translator Interpreter</w:t>
      </w:r>
      <w:r>
        <w:t xml:space="preserve"> </w:t>
      </w:r>
      <w:r>
        <w:t xml:space="preserve">services. Crucially, existing tools like Google Translate fail catastrophically in technical governmental discourse—misrendering terms like "cláusula de não discriminação" (non-discrimination clause) or "Protocolo de Kyoto" (Kyoto Protocol), causing potential policy misalignment. This study directly targets the unique linguistic ecosystem of Brazil Brasília, where Portuguese dominates but specialized multilingual needs arise from 150+ diplomatic missions.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context-aware AI-driven Translator Interpreter system</w:t>
      </w:r>
      <w:r>
        <w:t xml:space="preserve"> </w:t>
      </w:r>
      <w:r>
        <w:t xml:space="preserve">trained on Brazilian governmental corpora (e.g.,外交部 documents, congressional transcripts) and Brasília-specific diplomatic lexicons.</w:t>
      </w:r>
    </w:p>
    <w:p>
      <w:pPr>
        <w:numPr>
          <w:ilvl w:val="0"/>
          <w:numId w:val="1001"/>
        </w:numPr>
        <w:pStyle w:val="Compact"/>
      </w:pPr>
      <w:r>
        <w:rPr>
          <w:bCs/>
          <w:b/>
        </w:rPr>
        <w:t xml:space="preserve">To integrate real-time speech-to-speech translation</w:t>
      </w:r>
      <w:r>
        <w:t xml:space="preserve"> </w:t>
      </w:r>
      <w:r>
        <w:t xml:space="preserve">with facial recognition for multilingual government meetings in Brasília's Palácio do Planalto complex, targeting accuracy above 92% for technical terms.</w:t>
      </w:r>
    </w:p>
    <w:p>
      <w:pPr>
        <w:numPr>
          <w:ilvl w:val="0"/>
          <w:numId w:val="1001"/>
        </w:numPr>
        <w:pStyle w:val="Compact"/>
      </w:pPr>
      <w:r>
        <w:rPr>
          <w:bCs/>
          <w:b/>
        </w:rPr>
        <w:t xml:space="preserve">To establish a scalable infrastructure</w:t>
      </w:r>
      <w:r>
        <w:t xml:space="preserve"> </w:t>
      </w:r>
      <w:r>
        <w:t xml:space="preserve">compatible with Brazil’s National Digital Government Strategy (E-Gov), ensuring interoperability with existing systems like SISGEO (Government Electronic System) used across Brasília's ministries.</w:t>
      </w:r>
    </w:p>
    <w:p>
      <w:pPr>
        <w:numPr>
          <w:ilvl w:val="0"/>
          <w:numId w:val="1001"/>
        </w:numPr>
        <w:pStyle w:val="Compact"/>
      </w:pPr>
      <w:r>
        <w:rPr>
          <w:bCs/>
          <w:b/>
        </w:rPr>
        <w:t xml:space="preserve">To conduct validation through 30+ field trials</w:t>
      </w:r>
      <w:r>
        <w:t xml:space="preserve"> </w:t>
      </w:r>
      <w:r>
        <w:t xml:space="preserve">with Brazilian Ministry of Foreign Affairs, UN Development Programme (UNDP) Brasília, and the Itamaraty Institute to measure usability in Brazil Brasília’s unique high-pressure settings.</w:t>
      </w:r>
    </w:p>
    <w:bookmarkEnd w:id="22"/>
    <w:bookmarkStart w:id="23" w:name="methodology"/>
    <w:p>
      <w:pPr>
        <w:pStyle w:val="Heading2"/>
      </w:pPr>
      <w:r>
        <w:t xml:space="preserve">4. Methodology</w:t>
      </w:r>
    </w:p>
    <w:p>
      <w:pPr>
        <w:pStyle w:val="FirstParagraph"/>
      </w:pPr>
      <w:r>
        <w:t xml:space="preserve">The research employs a mixed-methods approach grounded in computational linguistics and user-centered design for Brazil Brasília:</w:t>
      </w:r>
    </w:p>
    <w:p>
      <w:pPr>
        <w:numPr>
          <w:ilvl w:val="0"/>
          <w:numId w:val="1002"/>
        </w:numPr>
        <w:pStyle w:val="Compact"/>
      </w:pPr>
      <w:r>
        <w:rPr>
          <w:bCs/>
          <w:b/>
        </w:rPr>
        <w:t xml:space="preserve">Data Collection:</w:t>
      </w:r>
      <w:r>
        <w:t xml:space="preserve"> </w:t>
      </w:r>
      <w:r>
        <w:t xml:space="preserve">Curate 100,000+ annotated government documents from Brasília-based institutions (e.g., Ministry of Foreign Affairs archives, Chamber of Deputies proceedings) to build domain-specific language models.</w:t>
      </w:r>
    </w:p>
    <w:p>
      <w:pPr>
        <w:numPr>
          <w:ilvl w:val="0"/>
          <w:numId w:val="1002"/>
        </w:numPr>
        <w:pStyle w:val="Compact"/>
      </w:pPr>
      <w:r>
        <w:rPr>
          <w:bCs/>
          <w:b/>
        </w:rPr>
        <w:t xml:space="preserve">AI Model Development:</w:t>
      </w:r>
      <w:r>
        <w:t xml:space="preserve"> </w:t>
      </w:r>
      <w:r>
        <w:t xml:space="preserve">Fine-tune a transformer architecture (e.g., mBART) using Brazilian Portuguese as the base, with specialized modules for diplomatic terminology and Brasília-specific context (e.g., "Cruzeiro do Sul" district references, "Estádio Nacional" venue terms).</w:t>
      </w:r>
    </w:p>
    <w:p>
      <w:pPr>
        <w:numPr>
          <w:ilvl w:val="0"/>
          <w:numId w:val="1002"/>
        </w:numPr>
        <w:pStyle w:val="Compact"/>
      </w:pPr>
      <w:r>
        <w:rPr>
          <w:bCs/>
          <w:b/>
        </w:rPr>
        <w:t xml:space="preserve">Field Testing:</w:t>
      </w:r>
      <w:r>
        <w:t xml:space="preserve"> </w:t>
      </w:r>
      <w:r>
        <w:t xml:space="preserve">Deploy prototypes in 5 key Brasília venues: Itamaraty Palace (diplomatic meetings), Ministério das Relações Exteriores (policy briefings), Brasília International Airport (immigration services), and the Supreme Federal Court (legal proceedings) for 6-month validation.</w:t>
      </w:r>
    </w:p>
    <w:p>
      <w:pPr>
        <w:numPr>
          <w:ilvl w:val="0"/>
          <w:numId w:val="1002"/>
        </w:numPr>
        <w:pStyle w:val="Compact"/>
      </w:pPr>
      <w:r>
        <w:rPr>
          <w:bCs/>
          <w:b/>
        </w:rPr>
        <w:t xml:space="preserve">Evaluation Metrics:</w:t>
      </w:r>
      <w:r>
        <w:t xml:space="preserve"> </w:t>
      </w:r>
      <w:r>
        <w:t xml:space="preserve">Measure accuracy via BLEU scores against human translator benchmarks, usability through NASA-TLX task load indices, and cost-effectiveness versus traditional</w:t>
      </w:r>
      <w:r>
        <w:t xml:space="preserve"> </w:t>
      </w:r>
      <w:r>
        <w:rPr>
          <w:bCs/>
          <w:b/>
        </w:rPr>
        <w:t xml:space="preserve">Translator Interpreter</w:t>
      </w:r>
      <w:r>
        <w:t xml:space="preserve"> </w:t>
      </w:r>
      <w:r>
        <w:t xml:space="preserve">contracts.</w:t>
      </w:r>
    </w:p>
    <w:bookmarkEnd w:id="23"/>
    <w:bookmarkStart w:id="24" w:name="significance-for-brazil-brasília"/>
    <w:p>
      <w:pPr>
        <w:pStyle w:val="Heading2"/>
      </w:pPr>
      <w:r>
        <w:t xml:space="preserve">5. Significance for Brazil Brasília</w:t>
      </w:r>
    </w:p>
    <w:p>
      <w:pPr>
        <w:pStyle w:val="FirstParagraph"/>
      </w:pPr>
      <w:r>
        <w:t xml:space="preserve">This</w:t>
      </w:r>
      <w:r>
        <w:t xml:space="preserve"> </w:t>
      </w:r>
      <w:r>
        <w:rPr>
          <w:bCs/>
          <w:b/>
        </w:rPr>
        <w:t xml:space="preserve">Thesis Proposal</w:t>
      </w:r>
      <w:r>
        <w:t xml:space="preserve"> </w:t>
      </w:r>
      <w:r>
        <w:t xml:space="preserve">directly addresses Brazil's national interest in optimizing diplomatic capital (Brasília) operations. By reducing interpreter wait times from 24+ hours to under 3 minutes during critical sessions, the tool will enhance: (a) Brazil’s global reputation as a leader in digital diplomacy; (b) Operational continuity for ministries—particularly relevant for Brasília’s role in hosting the UN Forum on South-South Cooperation; and (c) Resource allocation toward strategic priorities rather than administrative bottlenecks. The system will prioritize languages with high demand in Brasília: English, French, Spanish, Arabic, Mandarin, and Portuguese-African dialects (e.g., Kongo for Angolan diplomatic teams). Crucially, it complies with Brazil’s General Data Protection Law (LGPD), ensuring all data remains hosted within Brazil Brasília’s secure federal cloud infrastructure.</w:t>
      </w:r>
    </w:p>
    <w:bookmarkEnd w:id="24"/>
    <w:bookmarkStart w:id="25" w:name="expected-outcomes"/>
    <w:p>
      <w:pPr>
        <w:pStyle w:val="Heading2"/>
      </w:pPr>
      <w:r>
        <w:t xml:space="preserve">6. Expected Outcomes</w:t>
      </w:r>
    </w:p>
    <w:p>
      <w:pPr>
        <w:pStyle w:val="FirstParagraph"/>
      </w:pPr>
      <w:r>
        <w:t xml:space="preserve">The project will deliver a deployable</w:t>
      </w:r>
      <w:r>
        <w:t xml:space="preserve"> </w:t>
      </w:r>
      <w:r>
        <w:rPr>
          <w:bCs/>
          <w:b/>
        </w:rPr>
        <w:t xml:space="preserve">Translator Interpreter</w:t>
      </w:r>
      <w:r>
        <w:t xml:space="preserve"> </w:t>
      </w:r>
      <w:r>
        <w:t xml:space="preserve">platform with four key outputs: (1) A bilingual AI engine trained on Brazilian governmental corpora; (2) A mobile/web application for government officials in Brasília, featuring offline mode for secure field use; (3) Comprehensive guidelines for scaling to other federal entities across Brazil, including the state capitals of Manaus and Belo Horizonte; and (4) A policy framework addressing ethical AI use in diplomatic contexts. The system will target a 50% reduction in translation costs within Brasília’s government operations by Year 2 post-implementation, aligning with Brazil’s Digital Transformation Plan 2030.</w:t>
      </w:r>
    </w:p>
    <w:bookmarkEnd w:id="25"/>
    <w:bookmarkStart w:id="26" w:name="timeline-and-feasibility"/>
    <w:p>
      <w:pPr>
        <w:pStyle w:val="Heading2"/>
      </w:pPr>
      <w:r>
        <w:t xml:space="preserve">7. Timeline and Feasibility</w:t>
      </w:r>
    </w:p>
    <w:p>
      <w:pPr>
        <w:pStyle w:val="FirstParagraph"/>
      </w:pPr>
      <w:r>
        <w:t xml:space="preserve">The research spans 18 months: Months 1–4 for data acquisition (collaborating with the Brazilian Institute of Geography and Statistics - IBGE); Months 5–9 for AI model training; Months 10–15 for field trials in Brasília; and Months 16–18 for validation, reporting, and policy recommendations. Feasibility is assured through partnerships with the University of Brasília (UnB)’s Computational Linguistics Lab, the Ministry of Science’s AI Innovation Fund, and existing infrastructure at Brazil’s Digital Government Secretariat (SGI) in Brasília. The prototype will leverage open-source frameworks like Meta’s Whisper for speech processing, ensuring cost efficiency.</w:t>
      </w:r>
    </w:p>
    <w:bookmarkEnd w:id="26"/>
    <w:bookmarkStart w:id="27" w:name="conclusion"/>
    <w:p>
      <w:pPr>
        <w:pStyle w:val="Heading2"/>
      </w:pPr>
      <w:r>
        <w:t xml:space="preserve">8. Conclusion</w:t>
      </w:r>
    </w:p>
    <w:p>
      <w:pPr>
        <w:pStyle w:val="FirstParagraph"/>
      </w:pPr>
      <w:r>
        <w:t xml:space="preserve">As the capital city of Brazil, Brasília embodies the nation’s diplomatic and administrative complexity. This</w:t>
      </w:r>
      <w:r>
        <w:t xml:space="preserve"> </w:t>
      </w:r>
      <w:r>
        <w:rPr>
          <w:bCs/>
          <w:b/>
        </w:rPr>
        <w:t xml:space="preserve">Thesis Proposal</w:t>
      </w:r>
      <w:r>
        <w:t xml:space="preserve"> </w:t>
      </w:r>
      <w:r>
        <w:t xml:space="preserve">outlines a targeted solution to a pressing need: an AI-enhanced</w:t>
      </w:r>
      <w:r>
        <w:t xml:space="preserve"> </w:t>
      </w:r>
      <w:r>
        <w:rPr>
          <w:bCs/>
          <w:b/>
        </w:rPr>
        <w:t xml:space="preserve">Translator Interpreter</w:t>
      </w:r>
      <w:r>
        <w:t xml:space="preserve">. By embedding deep contextual understanding of Brazil Brasília’s governmental landscape, the research transcends generic translation tools to deliver measurable operational value. The proposed system will not only streamline communication for diplomats and officials in the national capital but also position Brazil as a pioneer in ethical, context-aware AI for public administration—setting a benchmark for federal cities globally. The project directly advances Brazil’s strategic interests while addressing a critical gap within its own political heartland.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Brazil Brasília</dc:title>
  <dc:creator/>
  <dc:language>en</dc:language>
  <cp:keywords/>
  <dcterms:created xsi:type="dcterms:W3CDTF">2026-07-21T05:42:21Z</dcterms:created>
  <dcterms:modified xsi:type="dcterms:W3CDTF">2026-07-21T05:42:21Z</dcterms:modified>
</cp:coreProperties>
</file>

<file path=docProps/custom.xml><?xml version="1.0" encoding="utf-8"?>
<Properties xmlns="http://schemas.openxmlformats.org/officeDocument/2006/custom-properties" xmlns:vt="http://schemas.openxmlformats.org/officeDocument/2006/docPropsVTypes"/>
</file>