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97b65a4f9e6c8926b8e7d166892d3bd05edae3a"/>
    <w:p>
      <w:pPr>
        <w:pStyle w:val="Heading1"/>
      </w:pPr>
      <w:r>
        <w:t xml:space="preserve">Thesis Proposal: Bridging Linguistic Divides Through Professional Translator Interpreter Services in Canada Toronto</w:t>
      </w:r>
    </w:p>
    <w:bookmarkStart w:id="20" w:name="abstract"/>
    <w:p>
      <w:pPr>
        <w:pStyle w:val="Heading2"/>
      </w:pPr>
      <w:r>
        <w:t xml:space="preserve">Abstract</w:t>
      </w:r>
    </w:p>
    <w:p>
      <w:pPr>
        <w:pStyle w:val="FirstParagraph"/>
      </w:pPr>
      <w:r>
        <w:t xml:space="preserve">This thesis proposal addresses the critical need for enhanced and accessible translator interpreter services within the multicultural urban landscape of Canada Toronto. As one of the world's most linguistically diverse cities, Toronto serves as a microcosm of Canada's demographic reality, with over 50% of residents born outside Canada and more than 160 languages spoken across its communities. This research will investigate systemic challenges in current translator interpreter service delivery, analyze gaps in accessibility for vulnerable populations (including refugees, seniors, and low-income families), and propose evidence-based solutions tailored to Toronto's unique socio-linguistic ecosystem. The study directly responds to Ontario's Language Services Act (2017) and aligns with Canada's national commitment to multiculturalism. Through mixed-methods research involving stakeholder surveys, policy analysis, and community case studies, this thesis aims to develop a scalable framework for optimizing translator interpreter resources in Toronto municipal services, healthcare, education, and legal systems. The findings will contribute significantly to both academic discourse on language access and practical policy development within Canada's largest urban center.</w:t>
      </w:r>
    </w:p>
    <w:bookmarkEnd w:id="20"/>
    <w:bookmarkStart w:id="21" w:name="Xc601d4069a0a6b62798c0d4570217d05d55caec"/>
    <w:p>
      <w:pPr>
        <w:pStyle w:val="Heading2"/>
      </w:pPr>
      <w:r>
        <w:t xml:space="preserve">1. Introduction: The Imperative for Professional Translator Interpreter Services in Canada Toronto</w:t>
      </w:r>
    </w:p>
    <w:p>
      <w:pPr>
        <w:pStyle w:val="FirstParagraph"/>
      </w:pPr>
      <w:r>
        <w:t xml:space="preserve">Canada Toronto stands as a global beacon of cultural diversity, yet this richness simultaneously presents profound challenges for equitable service delivery. The city’s population growth is overwhelmingly driven by immigration, with 40% of its residents identifying as visible minorities and over 160 languages spoken daily. Despite Canada's official bilingualism (English-French), the majority of Toronto's linguistic diversity falls outside this framework, placing immense pressure on translator interpreter services to bridge communication gaps. Current systems often struggle to meet demand, leading to delayed healthcare appointments, legal complications for immigrants, educational barriers for newcomer children, and diminished access to essential social services. This research positions the</w:t>
      </w:r>
      <w:r>
        <w:t xml:space="preserve"> </w:t>
      </w:r>
      <w:r>
        <w:rPr>
          <w:iCs/>
          <w:i/>
        </w:rPr>
        <w:t xml:space="preserve">Translator Interpreter</w:t>
      </w:r>
      <w:r>
        <w:t xml:space="preserve"> </w:t>
      </w:r>
      <w:r>
        <w:t xml:space="preserve">not merely as a language tool but as a critical infrastructure component within Canada Toronto’s civic fabric. The thesis will argue that underinvestment in professional translator interpreter capacity directly undermines Toronto's social cohesion, economic productivity, and commitment to human rights – goals central to Canada's national identity.</w:t>
      </w:r>
    </w:p>
    <w:bookmarkEnd w:id="21"/>
    <w:bookmarkStart w:id="22" w:name="Xb5105b2c43d4f42377c9c78bff42543f9242df0"/>
    <w:p>
      <w:pPr>
        <w:pStyle w:val="Heading2"/>
      </w:pPr>
      <w:r>
        <w:t xml:space="preserve">2. Literature Review: Gaps in Current Knowledge and Practice</w:t>
      </w:r>
    </w:p>
    <w:p>
      <w:pPr>
        <w:pStyle w:val="FirstParagraph"/>
      </w:pPr>
      <w:r>
        <w:t xml:space="preserve">Existing literature highlights significant challenges in language service provision within Canadian cities. Studies by the Ontario Human Rights Commission (2019) document persistent barriers for Francophone communities outside Quebec, while research on Toronto's immigrant populations (Statistics Canada, 2021) reveals that 37% of recent arrivals face communication difficulties in healthcare settings due to insufficient interpreter access. Crucially, scholarly work often conflates *translation* (written) and *interpretation* (spoken), neglecting their distinct professional requirements. A gap remains in understanding how Toronto's unique concentration of specific linguistic communities – such as Tamil, Punjabi, Spanish, Cantonese, and Somali speakers – necessitates specialized service models beyond standard provincial frameworks. Furthermore, the intersection of technology (e.g., video remote interpreting) and human-centered services requires urgent investigation within Canada Toronto's context. This thesis will critically engage with these gaps through a Toronto-specific lens.</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comprehensive, community-informed framework for optimizing translator interpreter service delivery in Canada Toronto. Specific objectives include: (1) Mapping current demand patterns across key sectors (healthcare, legal aid, municipal services) using Toronto-specific data; (2) Assessing the impact of existing provincial policies on accessibility for priority language groups; (3) Identifying systemic barriers faced by *Translator Interpreter* professionals within Toronto's market; and (4) Co-designing a scalable service model with community stakeholders. Methodology will employ a sequential mixed-methods approach: Phase 1 involves quantitative analysis of service utilization data from Toronto Public Health, Ontario’s Ministry of Government and Consumer Services, and municipal departments. Phase 2 utilizes qualitative focus groups with 50+ *Translator Interpreter* professionals (including certified members of the Association of Translators and Interpreters of Ontario) and community representatives from six high-demand linguistic groups. Phase 3 integrates findings through participatory workshops to validate proposed solutions.</w:t>
      </w:r>
    </w:p>
    <w:bookmarkEnd w:id="23"/>
    <w:bookmarkStart w:id="24" w:name="Xfe40e3b3d61a0e6a75e7a4bd92986df96941472"/>
    <w:p>
      <w:pPr>
        <w:pStyle w:val="Heading2"/>
      </w:pPr>
      <w:r>
        <w:t xml:space="preserve">4. Significance: Why Canada Toronto Demands This Thesis</w:t>
      </w:r>
    </w:p>
    <w:p>
      <w:pPr>
        <w:pStyle w:val="FirstParagraph"/>
      </w:pPr>
      <w:r>
        <w:t xml:space="preserve">This research holds exceptional significance for Canada Toronto specifically. As the economic engine of Ontario and a top global destination for immigrants, Toronto’s ability to leverage its linguistic diversity directly impacts its social stability and economic competitiveness. Current service gaps perpetuate inequities: a 2023 report by the City of Toronto revealed that 68% of non-English speakers experienced difficulty accessing municipal services during pandemic-related health crises. Moreover, Ontario's Language Services Act mandates translation for over 100 languages in key government services – yet implementation remains inconsistent across Toronto’s vast network of service providers. This thesis directly addresses the *why* and *how* Toronto must strengthen its translator interpreter ecosystem to fulfill its obligations under Canadian law and multicultural principles. The proposed framework will provide actionable metrics for city planners, healthcare administrators, and provincial policymakers – moving beyond generic national strategies to deliver place-based solutions for Canada's most complex urban setting.</w:t>
      </w:r>
    </w:p>
    <w:bookmarkEnd w:id="24"/>
    <w:bookmarkStart w:id="25" w:name="expected-outcomes-and-contribution"/>
    <w:p>
      <w:pPr>
        <w:pStyle w:val="Heading2"/>
      </w:pPr>
      <w:r>
        <w:t xml:space="preserve">5. Expected Outcomes and Contribution</w:t>
      </w:r>
    </w:p>
    <w:p>
      <w:pPr>
        <w:pStyle w:val="FirstParagraph"/>
      </w:pPr>
      <w:r>
        <w:t xml:space="preserve">The thesis will produce a practical "Toronto Translator Interpreter Service Blueprint," including: (a) A dynamic demand-prediction model based on Toronto's demographic projections; (b) Recommendations for integrating *Translator Interpreter* professionals into core municipal service design; (c) A digital resource portal connecting community needs with certified professionals; and (d) Policy briefs targeting Ontario’s Ministry of Health and Municipal Services. Academically, the work will advance theories of language access in post-migration urban contexts, offering a replicable methodology for other Canadian cities facing similar linguistic complexity. Practically, it will serve as a foundational document for Toronto's ongoing Language Services Strategy (2025) and contribute to Canada’s broader commitment to inclusive nation-building. Crucially, the research centers *Translator Interpreter* professionals as essential partners in service design – shifting from viewing them solely as vendors to recognizing their expertise in cultural navigation and community trust-building.</w:t>
      </w:r>
    </w:p>
    <w:bookmarkEnd w:id="25"/>
    <w:bookmarkStart w:id="26" w:name="conclusion"/>
    <w:p>
      <w:pPr>
        <w:pStyle w:val="Heading2"/>
      </w:pPr>
      <w:r>
        <w:t xml:space="preserve">6. Conclusion</w:t>
      </w:r>
    </w:p>
    <w:p>
      <w:pPr>
        <w:pStyle w:val="FirstParagraph"/>
      </w:pPr>
      <w:r>
        <w:t xml:space="preserve">The thesis "Bridging Linguistic Divides: A Framework for Sustainable Translator Interpreter Services in Canada Toronto" addresses an urgent, systemic need within the world's most diverse city. By centering Toronto’s specific demographic realities, professional standards of *Translator Interpreter* practice, and Canada’s legal obligations, this research will generate knowledge with immediate utility for municipal governance and community well-being. It moves beyond identifying problems to co-creating solutions that empower Toronto to transform linguistic diversity from a challenge into its greatest strategic advantage – reinforcing why effective translator interpreter services are not just a service need, but a fundamental requirement for Canada Toronto’s equitable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Translator Interpreter Services in Canada Toronto</dc:title>
  <dc:creator/>
  <dc:language>en</dc:language>
  <cp:keywords/>
  <dcterms:created xsi:type="dcterms:W3CDTF">2026-04-25T06:58:52Z</dcterms:created>
  <dcterms:modified xsi:type="dcterms:W3CDTF">2026-04-25T06:58:52Z</dcterms:modified>
</cp:coreProperties>
</file>

<file path=docProps/custom.xml><?xml version="1.0" encoding="utf-8"?>
<Properties xmlns="http://schemas.openxmlformats.org/officeDocument/2006/custom-properties" xmlns:vt="http://schemas.openxmlformats.org/officeDocument/2006/docPropsVTypes"/>
</file>