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28" w:name="X19c18a926dc34a1c6f1cfc5861167019e387ffc"/>
    <w:p>
      <w:pPr>
        <w:pStyle w:val="Heading1"/>
      </w:pPr>
      <w:r>
        <w:t xml:space="preserve">Thesis Proposal: Optimizing Translator Interpreter Service Delivery for Linguistic Equity in Vancouver, Canada</w:t>
      </w:r>
    </w:p>
    <w:bookmarkStart w:id="20" w:name="abstract"/>
    <w:p>
      <w:pPr>
        <w:pStyle w:val="Heading2"/>
      </w:pPr>
      <w:r>
        <w:t xml:space="preserve">Abstract</w:t>
      </w:r>
    </w:p>
    <w:p>
      <w:pPr>
        <w:pStyle w:val="FirstParagraph"/>
      </w:pPr>
      <w:r>
        <w:t xml:space="preserve">This thesis proposal addresses a critical gap in service accessibility within Vancouver, Canada—the systemic underfunding and fragmentation of professional Translator Interpreter services. As one of the world's most linguistically diverse cities with over 200 languages spoken, Vancouver faces urgent challenges in ensuring equitable access to essential services for its immigrant and Indigenous communities. This research will investigate barriers to effective Translator Interpreter deployment across healthcare, legal, social services, and education sectors in Vancouver. By conducting a mixed-methods study involving key stakeholders (including the City of Vancouver, BC Ministry of Health, community organizations like the Multiculturalism Council of BC, and language service providers), this thesis aims to develop evidence-based recommendations for a coordinated Translator Interpreter framework tailored to Vancouver's unique demographic landscape within Canada's national context.</w:t>
      </w:r>
    </w:p>
    <w:bookmarkEnd w:id="20"/>
    <w:bookmarkStart w:id="21" w:name="Xf15d96c2207f832d3501c1d4d7f728bf1024ab3"/>
    <w:p>
      <w:pPr>
        <w:pStyle w:val="Heading2"/>
      </w:pPr>
      <w:r>
        <w:t xml:space="preserve">Introduction: The Imperative in Vancouver, Canada</w:t>
      </w:r>
    </w:p>
    <w:p>
      <w:pPr>
        <w:pStyle w:val="FirstParagraph"/>
      </w:pPr>
      <w:r>
        <w:t xml:space="preserve">Vancouver stands as a microcosm of Canada’s multicultural identity yet simultaneously embodies profound linguistic inequities. With 51% of residents born outside Canada and over 30% speaking a language other than English at home (Statistics Canada, 2021), the demand for professional Translator Interpreter services is immense. However, service provision remains fragmented, under-resourced, and often inaccessible to vulnerable populations such as refugees in South Burnaby or Indigenous communities engaging with provincial health systems. Current reliance on ad-hoc interpretation (e.g., family members or untrained staff) poses significant risks to accuracy, confidentiality, and legal compliance—contradicting Canada’s commitment to linguistic rights under the *Canadian Charter of Rights and Freedoms* and the federal *Language Services Policy*. This thesis argues that a city-specific Translator Interpreter strategy is essential for Vancouver to fulfill its role as a model multicultural city within Canada.</w:t>
      </w:r>
    </w:p>
    <w:bookmarkEnd w:id="21"/>
    <w:bookmarkStart w:id="22" w:name="Xe6fbd33ee740106ed81980c7042d161c05af0cf"/>
    <w:p>
      <w:pPr>
        <w:pStyle w:val="Heading2"/>
      </w:pPr>
      <w:r>
        <w:t xml:space="preserve">Literature Review: Gaps in Canadian Context</w:t>
      </w:r>
    </w:p>
    <w:p>
      <w:pPr>
        <w:pStyle w:val="FirstParagraph"/>
      </w:pPr>
      <w:r>
        <w:t xml:space="preserve">Existing literature on language services in Canada predominantly focuses on federal policy (e.g., Service Canada, IRCC) or provincial frameworks (e.g., BC’s *Language Services Act*), neglecting hyperlocal implementation challenges. Studies by the Vancouver Foundation (2020) and UBC’s School of Social Work highlight severe service gaps in community health centers and family justice proceedings in Vancouver. Critically, no research has holistically examined the intersection of Toronto-centric policy models with Vancouver’s specific needs—particularly its high concentration of Southeast Asian, South Asian, and Indigenous language speakers. This thesis bridges that gap by centering Vancouver’s lived experience within Canada’s national discourse on linguistic equity.</w:t>
      </w:r>
    </w:p>
    <w:bookmarkEnd w:id="22"/>
    <w:bookmarkStart w:id="23" w:name="research-questions"/>
    <w:p>
      <w:pPr>
        <w:pStyle w:val="Heading2"/>
      </w:pPr>
      <w:r>
        <w:t xml:space="preserve">Research Questions</w:t>
      </w:r>
    </w:p>
    <w:p>
      <w:pPr>
        <w:numPr>
          <w:ilvl w:val="0"/>
          <w:numId w:val="1001"/>
        </w:numPr>
        <w:pStyle w:val="Compact"/>
      </w:pPr>
      <w:r>
        <w:t xml:space="preserve">How do current Translator Interpreter service models in Vancouver fail to meet the linguistic diversity needs of its residents, compared to Canada's national standards?</w:t>
      </w:r>
    </w:p>
    <w:p>
      <w:pPr>
        <w:numPr>
          <w:ilvl w:val="0"/>
          <w:numId w:val="1001"/>
        </w:numPr>
        <w:pStyle w:val="Compact"/>
      </w:pPr>
      <w:r>
        <w:t xml:space="preserve">What systemic barriers (funding, training, technology) hinder effective Translator Interpreter deployment across key sectors (healthcare, justice, social services) in Vancouver?</w:t>
      </w:r>
    </w:p>
    <w:p>
      <w:pPr>
        <w:numPr>
          <w:ilvl w:val="0"/>
          <w:numId w:val="1001"/>
        </w:numPr>
        <w:pStyle w:val="Compact"/>
      </w:pPr>
      <w:r>
        <w:t xml:space="preserve">How can a Vancouver-specific Translator Interpreter framework be designed to integrate with federal/provincial policies while addressing localized community needs?</w:t>
      </w:r>
    </w:p>
    <w:bookmarkEnd w:id="23"/>
    <w:bookmarkStart w:id="24" w:name="methodology"/>
    <w:p>
      <w:pPr>
        <w:pStyle w:val="Heading2"/>
      </w:pPr>
      <w:r>
        <w:t xml:space="preserve">Methodology</w:t>
      </w:r>
    </w:p>
    <w:p>
      <w:pPr>
        <w:pStyle w:val="FirstParagraph"/>
      </w:pPr>
      <w:r>
        <w:t xml:space="preserve">This qualitative and quantitative study employs a three-phase approach within the City of Vancouver, Canada:</w:t>
      </w:r>
    </w:p>
    <w:p>
      <w:pPr>
        <w:numPr>
          <w:ilvl w:val="0"/>
          <w:numId w:val="1002"/>
        </w:numPr>
        <w:pStyle w:val="Compact"/>
      </w:pPr>
      <w:r>
        <w:rPr>
          <w:bCs/>
          <w:b/>
        </w:rPr>
        <w:t xml:space="preserve">Sectoral Mapping (Quantitative):</w:t>
      </w:r>
      <w:r>
        <w:t xml:space="preserve"> </w:t>
      </w:r>
      <w:r>
        <w:t xml:space="preserve">Analysis of service demand data from Vancouver Coastal Health, BC’s Ministry of Justice, and municipal social services to identify high-need languages/communities.</w:t>
      </w:r>
    </w:p>
    <w:p>
      <w:pPr>
        <w:numPr>
          <w:ilvl w:val="0"/>
          <w:numId w:val="1002"/>
        </w:numPr>
        <w:pStyle w:val="Compact"/>
      </w:pPr>
      <w:r>
        <w:rPr>
          <w:bCs/>
          <w:b/>
        </w:rPr>
        <w:t xml:space="preserve">Stakeholder Engagement (Qualitative):</w:t>
      </w:r>
      <w:r>
        <w:t xml:space="preserve"> </w:t>
      </w:r>
      <w:r>
        <w:t xml:space="preserve">Semi-structured interviews with 30+ Translator Interpreters, frontline service providers (e.g., Vancouver Hospital staff), community advocates (e.g., Chinese Cultural Centre of Vancouver), and municipal planners.</w:t>
      </w:r>
    </w:p>
    <w:p>
      <w:pPr>
        <w:numPr>
          <w:ilvl w:val="0"/>
          <w:numId w:val="1002"/>
        </w:numPr>
        <w:pStyle w:val="Compact"/>
      </w:pPr>
      <w:r>
        <w:rPr>
          <w:bCs/>
          <w:b/>
        </w:rPr>
        <w:t xml:space="preserve">Cross-Sector Workshop (Participatory Action Research):</w:t>
      </w:r>
      <w:r>
        <w:t xml:space="preserve"> </w:t>
      </w:r>
      <w:r>
        <w:t xml:space="preserve">Co-design session with key stakeholders to prototype a scalable Translator Interpreter service model for Vancouver, informed by Canadian policy best practices and local needs assessment.</w:t>
      </w:r>
    </w:p>
    <w:bookmarkEnd w:id="24"/>
    <w:bookmarkStart w:id="25" w:name="Xdce29b098068b128a0310e6cf04e906a67dc03e"/>
    <w:p>
      <w:pPr>
        <w:pStyle w:val="Heading2"/>
      </w:pPr>
      <w:r>
        <w:t xml:space="preserve">Expected Contributions to Canada Vancouver</w:t>
      </w:r>
    </w:p>
    <w:p>
      <w:pPr>
        <w:pStyle w:val="FirstParagraph"/>
      </w:pPr>
      <w:r>
        <w:t xml:space="preserve">This thesis will directly contribute to advancing linguistic equity in Vancouver through:</w:t>
      </w:r>
    </w:p>
    <w:p>
      <w:pPr>
        <w:numPr>
          <w:ilvl w:val="0"/>
          <w:numId w:val="1003"/>
        </w:numPr>
        <w:pStyle w:val="Compact"/>
      </w:pPr>
      <w:r>
        <w:t xml:space="preserve">A data-driven report identifying top 10 high-demand languages for Translator Interpreter services in the city, prioritizing underserved groups like Vietnamese refugees or Nlaka’pamux communities.</w:t>
      </w:r>
    </w:p>
    <w:p>
      <w:pPr>
        <w:numPr>
          <w:ilvl w:val="0"/>
          <w:numId w:val="1003"/>
        </w:numPr>
        <w:pStyle w:val="Compact"/>
      </w:pPr>
      <w:r>
        <w:t xml:space="preserve">A comprehensive implementation framework integrating with existing Canada-wide initiatives (e.g., the federal *Linguistic Minorities Support Program*) while adapting to Vancouver’s urban context.</w:t>
      </w:r>
    </w:p>
    <w:p>
      <w:pPr>
        <w:numPr>
          <w:ilvl w:val="0"/>
          <w:numId w:val="1003"/>
        </w:numPr>
        <w:pStyle w:val="Compact"/>
      </w:pPr>
      <w:r>
        <w:t xml:space="preserve">Policy recommendations for the City of Vancouver and BC government on funding structures, interpreter certification pathways, and technology adoption (e.g., AI-assisted tools for high-volume languages like Punjabi or Cantonese).</w:t>
      </w:r>
    </w:p>
    <w:bookmarkEnd w:id="25"/>
    <w:bookmarkStart w:id="26" w:name="significance"/>
    <w:p>
      <w:pPr>
        <w:pStyle w:val="Heading2"/>
      </w:pPr>
      <w:r>
        <w:t xml:space="preserve">Significance</w:t>
      </w:r>
    </w:p>
    <w:p>
      <w:pPr>
        <w:pStyle w:val="FirstParagraph"/>
      </w:pPr>
      <w:r>
        <w:t xml:space="preserve">The impact of this research extends beyond academic inquiry. Effective Translator Interpreter services are not merely a convenience—they are fundamental to human rights, public health outcomes, and social cohesion in Vancouver, Canada. In healthcare alone, misinterpretation contributes to medical errors affecting 14% of immigrant patients (Vancouver Coastal Health Report). In legal contexts, inadequate interpretation undermines fair trials for over 50% of non-English-speaking clients at BC courts (BC Justice Access Centre). By positioning Translator Interpreter services as a core municipal priority in Vancouver, this thesis will provide actionable tools to support Canada’s national goal of becoming "a nation where all Canadians can fully participate" as enshrined in the *Multiculturalism Act*.</w:t>
      </w:r>
    </w:p>
    <w:bookmarkEnd w:id="26"/>
    <w:bookmarkStart w:id="27" w:name="conclusion"/>
    <w:p>
      <w:pPr>
        <w:pStyle w:val="Heading2"/>
      </w:pPr>
      <w:r>
        <w:t xml:space="preserve">Conclusion</w:t>
      </w:r>
    </w:p>
    <w:p>
      <w:pPr>
        <w:pStyle w:val="FirstParagraph"/>
      </w:pPr>
      <w:r>
        <w:t xml:space="preserve">This Thesis Proposal outlines a critical study to transform Translator Interpreter services from a reactive necessity into a proactive pillar of equity in Vancouver, Canada. By grounding the research exclusively in Vancouver’s demographic reality and aligning it with Canadian federal/provincial frameworks, this project will deliver tangible solutions for one of Canada’s most diverse cities. The proposed framework will empower communities that have long been marginalized by linguistic barriers, ultimately strengthening Vancouver’s reputation as a global leader in inclusive urban living within the Canadian context. This work is not just about language—it is about ensuring every resident in Vancouver has equal access to justice, health, and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Vancouver, Canada</dc:title>
  <dc:creator/>
  <dc:language>en</dc:language>
  <cp:keywords/>
  <dcterms:created xsi:type="dcterms:W3CDTF">2026-07-15T21:36:02Z</dcterms:created>
  <dcterms:modified xsi:type="dcterms:W3CDTF">2026-07-15T21:36:02Z</dcterms:modified>
</cp:coreProperties>
</file>

<file path=docProps/custom.xml><?xml version="1.0" encoding="utf-8"?>
<Properties xmlns="http://schemas.openxmlformats.org/officeDocument/2006/custom-properties" xmlns:vt="http://schemas.openxmlformats.org/officeDocument/2006/docPropsVTypes"/>
</file>