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Development</w:t>
      </w:r>
      <w:r>
        <w:t xml:space="preserve"> </w:t>
      </w:r>
      <w:r>
        <w:t xml:space="preserve">of</w:t>
      </w:r>
      <w:r>
        <w:t xml:space="preserve"> </w:t>
      </w:r>
      <w:r>
        <w:t xml:space="preserve">a</w:t>
      </w:r>
      <w:r>
        <w:t xml:space="preserve"> </w:t>
      </w:r>
      <w:r>
        <w:t xml:space="preserve">Context-Aware</w:t>
      </w:r>
      <w:r>
        <w:t xml:space="preserve"> </w:t>
      </w:r>
      <w:r>
        <w:t xml:space="preserve">Translator</w:t>
      </w:r>
      <w:r>
        <w:t xml:space="preserve"> </w:t>
      </w:r>
      <w:r>
        <w:t xml:space="preserve">Interpreter</w:t>
      </w:r>
      <w:r>
        <w:t xml:space="preserve"> </w:t>
      </w:r>
      <w:r>
        <w:t xml:space="preserve">for</w:t>
      </w:r>
      <w:r>
        <w:t xml:space="preserve"> </w:t>
      </w:r>
      <w:r>
        <w:t xml:space="preserve">DR</w:t>
      </w:r>
      <w:r>
        <w:t xml:space="preserve"> </w:t>
      </w:r>
      <w:r>
        <w:t xml:space="preserve">Congo</w:t>
      </w:r>
      <w:r>
        <w:t xml:space="preserve"> </w:t>
      </w:r>
      <w:r>
        <w:t xml:space="preserve">Kinshasa</w:t>
      </w:r>
    </w:p>
    <w:bookmarkStart w:id="28" w:name="X68ead2beaab16c176576edab4c8f2e22f7149ed"/>
    <w:p>
      <w:pPr>
        <w:pStyle w:val="Heading1"/>
      </w:pPr>
      <w:r>
        <w:t xml:space="preserve">Thesis Proposal: Development of a Context-Aware Translator Interpreter for DR Congo Kinshasa</w:t>
      </w:r>
    </w:p>
    <w:bookmarkStart w:id="20" w:name="abstract"/>
    <w:p>
      <w:pPr>
        <w:pStyle w:val="Heading2"/>
      </w:pPr>
      <w:r>
        <w:t xml:space="preserve">Abstract</w:t>
      </w:r>
    </w:p>
    <w:p>
      <w:pPr>
        <w:pStyle w:val="FirstParagraph"/>
      </w:pPr>
      <w:r>
        <w:t xml:space="preserve">This thesis proposes the development and implementation of an AI-powered, context-aware Translator Interpreter application specifically designed to address critical linguistic barriers in Kinshasa, Democratic Republic of the Congo (DRC). Kinshasa’s complex multilingual environment—where French (official), Lingala (Lingala), Swahili, Kikongo, and numerous local languages coexist—creates significant obstacles in healthcare, governance, education, and commerce. Current translation tools fail to account for Kinshasa’s unique sociolinguistic context, leading to misunderstandings and exclusion. This research will design a Translator Interpreter solution prioritizing accessibility for low-literacy populations through voice-based interaction, offline functionality, and culturally relevant vocabulary training. The proposal outlines a methodology combining community co-design in Kinshasa neighborhoods with machine learning adaptation to local dialects. Success will be measured by user adoption rates, accuracy improvements in domain-specific contexts (healthcare/justice), and qualitative impact on service access for marginalized groups.</w:t>
      </w:r>
    </w:p>
    <w:bookmarkEnd w:id="20"/>
    <w:bookmarkStart w:id="21" w:name="X123a57fdb9d15ab388ee88a53ea0acf6b0d4098"/>
    <w:p>
      <w:pPr>
        <w:pStyle w:val="Heading2"/>
      </w:pPr>
      <w:r>
        <w:t xml:space="preserve">1. Introduction: The Linguistic Imperative in Kinshasa</w:t>
      </w:r>
    </w:p>
    <w:p>
      <w:pPr>
        <w:pStyle w:val="FirstParagraph"/>
      </w:pPr>
      <w:r>
        <w:t xml:space="preserve">Democratic Republic of the Congo (DRC) remains one of the world’s most linguistically diverse nations, with over 200 indigenous languages. In Kinshasa—the bustling capital and economic hub housing over 15 million people—this diversity presents both a cultural asset and a systemic challenge. French dominates formal settings but is understood by only a minority of the population, while Lingala serves as the primary lingua franca in daily life. Despite this, critical services operate primarily in French, creating exclusion for millions who are linguistically marginalized. For instance, healthcare workers struggle to communicate with patients during consultations; legal processes remain inaccessible without interpreters; and market traders face trade barriers due to language mismatches. Existing digital translation tools (e.g., Google Translate) exhibit severe limitations: they lack comprehensive DRC-specific lexicons, fail to recognize Kinshasa’s urban slang and contextual nuances, and require internet connectivity—unreliable in many neighborhoods. This gap necessitates a purpose-built Translator Interpreter tailored for the realities of Kinshasa.</w:t>
      </w:r>
    </w:p>
    <w:bookmarkEnd w:id="21"/>
    <w:bookmarkStart w:id="22" w:name="problem-statement"/>
    <w:p>
      <w:pPr>
        <w:pStyle w:val="Heading2"/>
      </w:pPr>
      <w:r>
        <w:t xml:space="preserve">2. Problem Statement</w:t>
      </w:r>
    </w:p>
    <w:p>
      <w:pPr>
        <w:pStyle w:val="FirstParagraph"/>
      </w:pPr>
      <w:r>
        <w:t xml:space="preserve">The absence of an effective, locally adapted Translator Interpreter in DR Congo Kinshasa exacerbates inequality and inefficiency across essential sectors. Key evidence includes:</w:t>
      </w:r>
    </w:p>
    <w:p>
      <w:pPr>
        <w:numPr>
          <w:ilvl w:val="0"/>
          <w:numId w:val="1001"/>
        </w:numPr>
        <w:pStyle w:val="Compact"/>
      </w:pPr>
      <w:r>
        <w:t xml:space="preserve">Healthcare: WHO reports 45% of DRC patients fail to comprehend medical instructions due to language barriers (2023).</w:t>
      </w:r>
    </w:p>
    <w:p>
      <w:pPr>
        <w:numPr>
          <w:ilvl w:val="0"/>
          <w:numId w:val="1001"/>
        </w:numPr>
        <w:pStyle w:val="Compact"/>
      </w:pPr>
      <w:r>
        <w:t xml:space="preserve">Governance: Legal proceedings in Kinshasa require interpreters, but only 12% of courts have access to trained personnel (DRC Ministry of Justice, 2022).</w:t>
      </w:r>
    </w:p>
    <w:p>
      <w:pPr>
        <w:numPr>
          <w:ilvl w:val="0"/>
          <w:numId w:val="1001"/>
        </w:numPr>
        <w:pStyle w:val="Compact"/>
      </w:pPr>
      <w:r>
        <w:t xml:space="preserve">Commerce: Small vendors lose revenue due to inability to communicate with non-Lingala-speaking clients.</w:t>
      </w:r>
    </w:p>
    <w:p>
      <w:pPr>
        <w:pStyle w:val="FirstParagraph"/>
      </w:pPr>
      <w:r>
        <w:t xml:space="preserve">Current solutions are either offline tools with limited language coverage or online apps requiring stable connectivity—neither addresses Kinshasa’s infrastructure realities. This thesis directly confronts this void by proposing a mobile-first Translator Interpreter designed for low-bandwidth environments and community-centered use cases.</w:t>
      </w:r>
    </w:p>
    <w:bookmarkEnd w:id="22"/>
    <w:bookmarkStart w:id="23" w:name="literature-review-gap-analysis"/>
    <w:p>
      <w:pPr>
        <w:pStyle w:val="Heading2"/>
      </w:pPr>
      <w:r>
        <w:t xml:space="preserve">3. Literature Review &amp; Gap Analysis</w:t>
      </w:r>
    </w:p>
    <w:p>
      <w:pPr>
        <w:pStyle w:val="FirstParagraph"/>
      </w:pPr>
      <w:r>
        <w:t xml:space="preserve">Existing research on translation technology in Africa (e.g., NLP models for Swahili, Yoruba) rarely addresses DRC’s linguistic landscape. Studies like those from the University of Kinshasa (2021) highlight the absence of localized NLP datasets for Lingala and Kikongo variants spoken in urban settings. Moreover, prior Translator Interpreter projects (e.g., UNICEF’s 2020 pilot in Goma) focused on emergency response but neglected Kinshasa’s scale and digital literacy challenges. Crucially, no research integrates</w:t>
      </w:r>
      <w:r>
        <w:t xml:space="preserve"> </w:t>
      </w:r>
      <w:r>
        <w:rPr>
          <w:iCs/>
          <w:i/>
        </w:rPr>
        <w:t xml:space="preserve">both</w:t>
      </w:r>
      <w:r>
        <w:t xml:space="preserve"> </w:t>
      </w:r>
      <w:r>
        <w:t xml:space="preserve">voice-based interpretation for oral communication</w:t>
      </w:r>
      <w:r>
        <w:t xml:space="preserve"> </w:t>
      </w:r>
      <w:r>
        <w:rPr>
          <w:iCs/>
          <w:i/>
        </w:rPr>
        <w:t xml:space="preserve">and</w:t>
      </w:r>
      <w:r>
        <w:t xml:space="preserve"> </w:t>
      </w:r>
      <w:r>
        <w:t xml:space="preserve">context-aware translation for written documents (e.g., health forms, legal notices). This thesis bridges that gap by prioritizing a unified Translator Interpreter framework responsive to Kinshasa’s unique sociolinguistic ecology.</w:t>
      </w:r>
    </w:p>
    <w:bookmarkEnd w:id="23"/>
    <w:bookmarkStart w:id="24" w:name="X045c3c7fe8247600cadb569e5440f23ea8fe245"/>
    <w:p>
      <w:pPr>
        <w:pStyle w:val="Heading2"/>
      </w:pPr>
      <w:r>
        <w:t xml:space="preserve">4. Proposed Solution: The Kinshasa Translator Interpreter (KTI) Framework</w:t>
      </w:r>
    </w:p>
    <w:p>
      <w:pPr>
        <w:pStyle w:val="FirstParagraph"/>
      </w:pPr>
      <w:r>
        <w:t xml:space="preserve">The KTI will be a multilingual mobile application featuring:</w:t>
      </w:r>
    </w:p>
    <w:p>
      <w:pPr>
        <w:numPr>
          <w:ilvl w:val="0"/>
          <w:numId w:val="1002"/>
        </w:numPr>
        <w:pStyle w:val="Compact"/>
      </w:pPr>
      <w:r>
        <w:rPr>
          <w:bCs/>
          <w:b/>
        </w:rPr>
        <w:t xml:space="preserve">Context-Aware Translation:</w:t>
      </w:r>
      <w:r>
        <w:t xml:space="preserve"> </w:t>
      </w:r>
      <w:r>
        <w:t xml:space="preserve">AI trained on Kinshasa-specific corpora (e.g., market dialogues, clinic scripts) to handle slang like "Maboko" (money) or "Bolingo" (small/cheap).</w:t>
      </w:r>
    </w:p>
    <w:p>
      <w:pPr>
        <w:numPr>
          <w:ilvl w:val="0"/>
          <w:numId w:val="1002"/>
        </w:numPr>
        <w:pStyle w:val="Compact"/>
      </w:pPr>
      <w:r>
        <w:rPr>
          <w:bCs/>
          <w:b/>
        </w:rPr>
        <w:t xml:space="preserve">Offline Voice Interpreter:</w:t>
      </w:r>
      <w:r>
        <w:t xml:space="preserve"> </w:t>
      </w:r>
      <w:r>
        <w:t xml:space="preserve">Supports voice-to-voice translation between Lingala/French/Swahili without internet, critical for Kinshasa’s 60% offline population (ITU, 2023).</w:t>
      </w:r>
    </w:p>
    <w:p>
      <w:pPr>
        <w:numPr>
          <w:ilvl w:val="0"/>
          <w:numId w:val="1002"/>
        </w:numPr>
        <w:pStyle w:val="Compact"/>
      </w:pPr>
      <w:r>
        <w:rPr>
          <w:bCs/>
          <w:b/>
        </w:rPr>
        <w:t xml:space="preserve">Low-Literacy Interface:</w:t>
      </w:r>
      <w:r>
        <w:t xml:space="preserve"> </w:t>
      </w:r>
      <w:r>
        <w:t xml:space="preserve">Icon-driven UI with audio playback and minimal text—vital for users with limited reading skills.</w:t>
      </w:r>
    </w:p>
    <w:p>
      <w:pPr>
        <w:numPr>
          <w:ilvl w:val="0"/>
          <w:numId w:val="1002"/>
        </w:numPr>
        <w:pStyle w:val="Compact"/>
      </w:pPr>
      <w:r>
        <w:rPr>
          <w:bCs/>
          <w:b/>
        </w:rPr>
        <w:t xml:space="preserve">Community Validation:</w:t>
      </w:r>
      <w:r>
        <w:t xml:space="preserve"> </w:t>
      </w:r>
      <w:r>
        <w:t xml:space="preserve">Collaborative vocabulary building with Kinshasa linguists, healthcare workers, and market associations to ensure cultural relevance.</w:t>
      </w:r>
    </w:p>
    <w:p>
      <w:pPr>
        <w:pStyle w:val="FirstParagraph"/>
      </w:pPr>
      <w:r>
        <w:t xml:space="preserve">Unlike generic tools, the KTI will prioritize</w:t>
      </w:r>
      <w:r>
        <w:t xml:space="preserve"> </w:t>
      </w:r>
      <w:r>
        <w:rPr>
          <w:iCs/>
          <w:i/>
        </w:rPr>
        <w:t xml:space="preserve">practical utility</w:t>
      </w:r>
      <w:r>
        <w:t xml:space="preserve"> </w:t>
      </w:r>
      <w:r>
        <w:t xml:space="preserve">over linguistic purism—e.g., translating "cough medicine" as "pilule pour la toux" (French) but also recognizing the Lingala term "kobele na sika."</w:t>
      </w:r>
    </w:p>
    <w:bookmarkEnd w:id="24"/>
    <w:bookmarkStart w:id="25" w:name="X5b504e541db2c7414bbafd8d85419b9b646327e"/>
    <w:p>
      <w:pPr>
        <w:pStyle w:val="Heading2"/>
      </w:pPr>
      <w:r>
        <w:t xml:space="preserve">5. Methodology: Community-Centered Development</w:t>
      </w:r>
    </w:p>
    <w:p>
      <w:pPr>
        <w:pStyle w:val="FirstParagraph"/>
      </w:pPr>
      <w:r>
        <w:t xml:space="preserve">The research employs a mixed-methods approach, grounded in Kinshasa:</w:t>
      </w:r>
    </w:p>
    <w:p>
      <w:pPr>
        <w:numPr>
          <w:ilvl w:val="0"/>
          <w:numId w:val="1003"/>
        </w:numPr>
        <w:pStyle w:val="Compact"/>
      </w:pPr>
      <w:r>
        <w:rPr>
          <w:bCs/>
          <w:b/>
        </w:rPr>
        <w:t xml:space="preserve">Phase 1: Context Mapping (Months 1–3):</w:t>
      </w:r>
      <w:r>
        <w:t xml:space="preserve"> </w:t>
      </w:r>
      <w:r>
        <w:t xml:space="preserve">Partner with Kinshasa-based NGOs (e.g., Sos Kongo) to document language use cases across 5 districts (Gombe, Ngaliema, Mont Ngafula).</w:t>
      </w:r>
    </w:p>
    <w:p>
      <w:pPr>
        <w:numPr>
          <w:ilvl w:val="0"/>
          <w:numId w:val="1003"/>
        </w:numPr>
        <w:pStyle w:val="Compact"/>
      </w:pPr>
      <w:r>
        <w:rPr>
          <w:bCs/>
          <w:b/>
        </w:rPr>
        <w:t xml:space="preserve">Phase 2: Data Co-Creation (Months 4–6):</w:t>
      </w:r>
      <w:r>
        <w:t xml:space="preserve"> </w:t>
      </w:r>
      <w:r>
        <w:t xml:space="preserve">Record and annotate speech samples from community members; build a localized dataset of 50k+ Kinshasa-specific phrases.</w:t>
      </w:r>
    </w:p>
    <w:p>
      <w:pPr>
        <w:numPr>
          <w:ilvl w:val="0"/>
          <w:numId w:val="1003"/>
        </w:numPr>
        <w:pStyle w:val="Compact"/>
      </w:pPr>
      <w:r>
        <w:rPr>
          <w:bCs/>
          <w:b/>
        </w:rPr>
        <w:t xml:space="preserve">Phase 3: Prototype Development (Months 7–10):</w:t>
      </w:r>
      <w:r>
        <w:t xml:space="preserve"> </w:t>
      </w:r>
      <w:r>
        <w:t xml:space="preserve">Train lightweight ML models for offline use, prioritizing accuracy in high-impact domains (healthcare &gt; commerce).</w:t>
      </w:r>
    </w:p>
    <w:p>
      <w:pPr>
        <w:numPr>
          <w:ilvl w:val="0"/>
          <w:numId w:val="1003"/>
        </w:numPr>
        <w:pStyle w:val="Compact"/>
      </w:pPr>
      <w:r>
        <w:rPr>
          <w:bCs/>
          <w:b/>
        </w:rPr>
        <w:t xml:space="preserve">Phase 4: Pilot Testing &amp; Iteration (Months 11–14):</w:t>
      </w:r>
      <w:r>
        <w:t xml:space="preserve"> </w:t>
      </w:r>
      <w:r>
        <w:t xml:space="preserve">Deploy beta version in Kinshasa clinics and markets; gather user feedback via community facilitators.</w:t>
      </w:r>
    </w:p>
    <w:p>
      <w:pPr>
        <w:pStyle w:val="FirstParagraph"/>
      </w:pPr>
      <w:r>
        <w:t xml:space="preserve">Success metrics include ≥85% translation accuracy in pilot tests, adoption by 200+ users, and reduced service access time by ≥30% (measured against pre-KTI baselines).</w:t>
      </w:r>
    </w:p>
    <w:bookmarkEnd w:id="25"/>
    <w:bookmarkStart w:id="26" w:name="significance-for-dr-congo-kinshasa"/>
    <w:p>
      <w:pPr>
        <w:pStyle w:val="Heading2"/>
      </w:pPr>
      <w:r>
        <w:t xml:space="preserve">6. Significance for DR Congo Kinshasa</w:t>
      </w:r>
    </w:p>
    <w:p>
      <w:pPr>
        <w:pStyle w:val="FirstParagraph"/>
      </w:pPr>
      <w:r>
        <w:t xml:space="preserve">This thesis delivers immediate, scalable impact for Kinshasa’s population:</w:t>
      </w:r>
    </w:p>
    <w:p>
      <w:pPr>
        <w:numPr>
          <w:ilvl w:val="0"/>
          <w:numId w:val="1004"/>
        </w:numPr>
        <w:pStyle w:val="Compact"/>
      </w:pPr>
      <w:r>
        <w:rPr>
          <w:bCs/>
          <w:b/>
        </w:rPr>
        <w:t xml:space="preserve">Inclusion:</w:t>
      </w:r>
      <w:r>
        <w:t xml:space="preserve"> </w:t>
      </w:r>
      <w:r>
        <w:t xml:space="preserve">Enables marginalized groups (e.g., rural migrants in urban settings) to access services without interpreter dependency.</w:t>
      </w:r>
    </w:p>
    <w:p>
      <w:pPr>
        <w:numPr>
          <w:ilvl w:val="0"/>
          <w:numId w:val="1004"/>
        </w:numPr>
        <w:pStyle w:val="Compact"/>
      </w:pPr>
      <w:r>
        <w:rPr>
          <w:bCs/>
          <w:b/>
        </w:rPr>
        <w:t xml:space="preserve">Cost Efficiency:</w:t>
      </w:r>
      <w:r>
        <w:t xml:space="preserve"> </w:t>
      </w:r>
      <w:r>
        <w:t xml:space="preserve">Reduces public spending on hiring interpreters for government services.</w:t>
      </w:r>
    </w:p>
    <w:p>
      <w:pPr>
        <w:numPr>
          <w:ilvl w:val="0"/>
          <w:numId w:val="1004"/>
        </w:numPr>
        <w:pStyle w:val="Compact"/>
      </w:pPr>
      <w:r>
        <w:rPr>
          <w:bCs/>
          <w:b/>
        </w:rPr>
        <w:t xml:space="preserve">Sustainable Innovation:</w:t>
      </w:r>
      <w:r>
        <w:t xml:space="preserve"> </w:t>
      </w:r>
      <w:r>
        <w:t xml:space="preserve">Creates a reusable framework for other DRC regions, adapting to local dialects like Kikongo in Lualaba province.</w:t>
      </w:r>
    </w:p>
    <w:p>
      <w:pPr>
        <w:pStyle w:val="FirstParagraph"/>
      </w:pPr>
      <w:r>
        <w:t xml:space="preserve">The Translator Interpreter will not merely translate words—it will empower Kinshasa’s 15 million residents to navigate their own city with linguistic confidence, directly supporting DRC’s national strategy for inclusive digital transformation (2023–2030).</w:t>
      </w:r>
    </w:p>
    <w:bookmarkEnd w:id="26"/>
    <w:bookmarkStart w:id="27" w:name="conclusion"/>
    <w:p>
      <w:pPr>
        <w:pStyle w:val="Heading2"/>
      </w:pPr>
      <w:r>
        <w:t xml:space="preserve">7. Conclusion</w:t>
      </w:r>
    </w:p>
    <w:p>
      <w:pPr>
        <w:pStyle w:val="FirstParagraph"/>
      </w:pPr>
      <w:r>
        <w:t xml:space="preserve">The proposed Thesis Proposal addresses a critical gap in linguistic infrastructure for DR Congo Kinshasa through a purpose-built Translator Interpreter. By centering community voices, leveraging contextual language data, and designing for real-world constraints (offline use, low literacy), this research moves beyond generic translation tools to create tangible social impact. The KTI framework promises to be a foundational tool for equitable service delivery in the world’s most linguistically complex urban setting. This work represents a significant step toward building technology that serves Kinshasa—not just for the city, but by its people.</w:t>
      </w:r>
    </w:p>
    <w:p>
      <w:pPr>
        <w:pStyle w:val="BodyText"/>
      </w:pPr>
      <w:r>
        <w:rPr>
          <w:bCs/>
          <w:b/>
        </w:rPr>
        <w:t xml:space="preserve">Total Words: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Development of a Context-Aware Translator Interpreter for DR Congo Kinshasa</dc:title>
  <dc:creator/>
  <dc:language>en</dc:language>
  <cp:keywords/>
  <dcterms:created xsi:type="dcterms:W3CDTF">2026-07-14T02:37:35Z</dcterms:created>
  <dcterms:modified xsi:type="dcterms:W3CDTF">2026-07-14T02:37:35Z</dcterms:modified>
</cp:coreProperties>
</file>

<file path=docProps/custom.xml><?xml version="1.0" encoding="utf-8"?>
<Properties xmlns="http://schemas.openxmlformats.org/officeDocument/2006/custom-properties" xmlns:vt="http://schemas.openxmlformats.org/officeDocument/2006/docPropsVTypes"/>
</file>