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Specialized</w:t>
      </w:r>
      <w:r>
        <w:t xml:space="preserve"> </w:t>
      </w:r>
      <w:r>
        <w:t xml:space="preserve">Translator</w:t>
      </w:r>
      <w:r>
        <w:t xml:space="preserve"> </w:t>
      </w:r>
      <w:r>
        <w:t xml:space="preserve">Interpreter</w:t>
      </w:r>
      <w:r>
        <w:t xml:space="preserve"> </w:t>
      </w:r>
      <w:r>
        <w:t xml:space="preserve">Framework</w:t>
      </w:r>
      <w:r>
        <w:t xml:space="preserve"> </w:t>
      </w:r>
      <w:r>
        <w:t xml:space="preserve">for</w:t>
      </w:r>
      <w:r>
        <w:t xml:space="preserve"> </w:t>
      </w:r>
      <w:r>
        <w:t xml:space="preserve">Egypt</w:t>
      </w:r>
      <w:r>
        <w:t xml:space="preserve"> </w:t>
      </w:r>
      <w:r>
        <w:t xml:space="preserve">Alexandria</w:t>
      </w:r>
    </w:p>
    <w:bookmarkStart w:id="28" w:name="X742ca5919265d538a8326b37765db5762677dba"/>
    <w:p>
      <w:pPr>
        <w:pStyle w:val="Heading1"/>
      </w:pPr>
      <w:r>
        <w:t xml:space="preserve">Thesis Proposal: Development of a Specialized Translator Interpreter Framework for Egypt Alexandria</w:t>
      </w:r>
    </w:p>
    <w:bookmarkStart w:id="20" w:name="abstract"/>
    <w:p>
      <w:pPr>
        <w:pStyle w:val="Heading2"/>
      </w:pPr>
      <w:r>
        <w:t xml:space="preserve">Abstract</w:t>
      </w:r>
    </w:p>
    <w:p>
      <w:pPr>
        <w:pStyle w:val="FirstParagraph"/>
      </w:pPr>
      <w:r>
        <w:t xml:space="preserve">This thesis proposal outlines a critical research project addressing the urgent need for integrated translation and interpretation services within Egypt Alexandria's evolving socio-linguistic landscape. As a historic port city and cultural hub, Alexandria faces unique multilingual challenges driven by tourism, expatriate communities, government services, and educational institutions. Current translation systems often fail to bridge the gap between written translation and real-time interpretation, creating barriers for over 4 million residents and millions of annual visitors. This research proposes developing a context-aware</w:t>
      </w:r>
      <w:r>
        <w:t xml:space="preserve"> </w:t>
      </w:r>
      <w:r>
        <w:rPr>
          <w:bCs/>
          <w:b/>
        </w:rPr>
        <w:t xml:space="preserve">Translator Interpreter</w:t>
      </w:r>
      <w:r>
        <w:t xml:space="preserve"> </w:t>
      </w:r>
      <w:r>
        <w:t xml:space="preserve">framework specifically tailored for Alexandria's linguistic environment, integrating Arabic with English, French, Italian, Greek, and Egyptian Arabic dialects. The study will employ mixed-methods research to design a scalable model that enhances accessibility in healthcare, tourism, education, and public administration across Egypt Alexandria.</w:t>
      </w:r>
    </w:p>
    <w:bookmarkEnd w:id="20"/>
    <w:bookmarkStart w:id="21" w:name="introduction"/>
    <w:p>
      <w:pPr>
        <w:pStyle w:val="Heading2"/>
      </w:pPr>
      <w:r>
        <w:t xml:space="preserve">Introduction</w:t>
      </w:r>
    </w:p>
    <w:p>
      <w:pPr>
        <w:pStyle w:val="FirstParagraph"/>
      </w:pPr>
      <w:r>
        <w:t xml:space="preserve">Egypt Alexandria stands at the crossroads of Mediterranean cultures with a population exceeding 5 million people speaking diverse linguistic variants. Its status as a primary tourist destination (attracting over 4.5 million international visitors annually, per UNWTO 2023) and its historical role as an international trading port create complex language demands that standard translation tools cannot address. While Egypt has invested in Arabic translation services, the absence of a seamless</w:t>
      </w:r>
      <w:r>
        <w:t xml:space="preserve"> </w:t>
      </w:r>
      <w:r>
        <w:rPr>
          <w:bCs/>
          <w:b/>
        </w:rPr>
        <w:t xml:space="preserve">Translator Interpreter</w:t>
      </w:r>
      <w:r>
        <w:t xml:space="preserve"> </w:t>
      </w:r>
      <w:r>
        <w:t xml:space="preserve">ecosystem severely impacts service delivery for non-Arabic speakers. For instance, medical emergencies at Alexandria's Al-Hussein Hospital often delay care due to unavailable interpretation for Italian or French-speaking patients, while tourism operators struggle with real-time language support at sites like Qaitbay Citadel and Bibliotheca Alexandrina. This research directly responds to Alexandria's unmet need for a unified system that transitions fluidly between translation (written documents) and interpretation (spoken communication), a distinction crucial in Egypt Alexandria's dynamic context.</w:t>
      </w:r>
    </w:p>
    <w:bookmarkEnd w:id="21"/>
    <w:bookmarkStart w:id="22" w:name="problem-statement"/>
    <w:p>
      <w:pPr>
        <w:pStyle w:val="Heading2"/>
      </w:pPr>
      <w:r>
        <w:t xml:space="preserve">Problem Statement</w:t>
      </w:r>
    </w:p>
    <w:p>
      <w:pPr>
        <w:pStyle w:val="FirstParagraph"/>
      </w:pPr>
      <w:r>
        <w:t xml:space="preserve">The current fragmentation of linguistic services in Egypt Alexandria manifests in three critical gaps: (1) Translation services rarely support Egyptian Arabic dialects, prioritizing MSA (Modern Standard Arabic), alienating local communities; (2) Interpretation remains limited to emergency or high-profile settings, with no institutionalized framework; and (3) Digital translation tools lack contextual awareness of Alexandria-specific terms like "Khalij" or "Manshia," causing miscommunication. This fragmentation results in:</w:t>
      </w:r>
    </w:p>
    <w:p>
      <w:pPr>
        <w:numPr>
          <w:ilvl w:val="0"/>
          <w:numId w:val="1001"/>
        </w:numPr>
        <w:pStyle w:val="Compact"/>
      </w:pPr>
      <w:r>
        <w:t xml:space="preserve">Over 30% of foreign tourists reporting language barriers during medical visits (Egyptian Ministry of Tourism, 2023)</w:t>
      </w:r>
    </w:p>
    <w:p>
      <w:pPr>
        <w:numPr>
          <w:ilvl w:val="0"/>
          <w:numId w:val="1001"/>
        </w:numPr>
        <w:pStyle w:val="Compact"/>
      </w:pPr>
      <w:r>
        <w:t xml:space="preserve">Public service delays in Alexandria's municipal offices due to untrained staff handling multilingual queries</w:t>
      </w:r>
    </w:p>
    <w:p>
      <w:pPr>
        <w:numPr>
          <w:ilvl w:val="0"/>
          <w:numId w:val="1001"/>
        </w:numPr>
        <w:pStyle w:val="Compact"/>
      </w:pPr>
      <w:r>
        <w:t xml:space="preserve">Reduced educational access at the University of Alexandria for international students</w:t>
      </w:r>
    </w:p>
    <w:p>
      <w:pPr>
        <w:pStyle w:val="FirstParagraph"/>
      </w:pPr>
      <w:r>
        <w:t xml:space="preserve">A dedicated</w:t>
      </w:r>
      <w:r>
        <w:t xml:space="preserve"> </w:t>
      </w:r>
      <w:r>
        <w:rPr>
          <w:bCs/>
          <w:b/>
        </w:rPr>
        <w:t xml:space="preserve">Translator Interpreter</w:t>
      </w:r>
      <w:r>
        <w:t xml:space="preserve"> </w:t>
      </w:r>
      <w:r>
        <w:t xml:space="preserve">model is essential to unify these services within Egypt Alexandria's unique sociolinguistic reality.</w:t>
      </w:r>
    </w:p>
    <w:bookmarkEnd w:id="22"/>
    <w:bookmarkStart w:id="23" w:name="research-objectives"/>
    <w:p>
      <w:pPr>
        <w:pStyle w:val="Heading2"/>
      </w:pPr>
      <w:r>
        <w:t xml:space="preserve">Research Objectives</w:t>
      </w:r>
    </w:p>
    <w:p>
      <w:pPr>
        <w:numPr>
          <w:ilvl w:val="0"/>
          <w:numId w:val="1002"/>
        </w:numPr>
        <w:pStyle w:val="Compact"/>
      </w:pPr>
      <w:r>
        <w:t xml:space="preserve">To map Alexandria's multilingual ecosystem, identifying high-impact sectors (tourism, healthcare, education) requiring integrated language support.</w:t>
      </w:r>
    </w:p>
    <w:p>
      <w:pPr>
        <w:numPr>
          <w:ilvl w:val="0"/>
          <w:numId w:val="1002"/>
        </w:numPr>
        <w:pStyle w:val="Compact"/>
      </w:pPr>
      <w:r>
        <w:t xml:space="preserve">To develop a context-aware translation-interpreting protocol that bridges written documents and spoken communication with Alexandria-specific lexicon.</w:t>
      </w:r>
    </w:p>
    <w:p>
      <w:pPr>
        <w:numPr>
          <w:ilvl w:val="0"/>
          <w:numId w:val="1002"/>
        </w:numPr>
        <w:pStyle w:val="Compact"/>
      </w:pPr>
      <w:r>
        <w:t xml:space="preserve">To design an operational framework for training</w:t>
      </w:r>
      <w:r>
        <w:t xml:space="preserve"> </w:t>
      </w:r>
      <w:r>
        <w:rPr>
          <w:bCs/>
          <w:b/>
        </w:rPr>
        <w:t xml:space="preserve">Translator Interpreter</w:t>
      </w:r>
      <w:r>
        <w:t xml:space="preserve"> </w:t>
      </w:r>
      <w:r>
        <w:t xml:space="preserve">professionals within Egypt Alexandria's cultural and educational institutions (e.g., Bibliotheca Alexandrina, Alexandria University).</w:t>
      </w:r>
    </w:p>
    <w:p>
      <w:pPr>
        <w:numPr>
          <w:ilvl w:val="0"/>
          <w:numId w:val="1002"/>
        </w:numPr>
        <w:pStyle w:val="Compact"/>
      </w:pPr>
      <w:r>
        <w:t xml:space="preserve">To evaluate the model through pilot implementations in selected healthcare centers and tourist sites across Egypt Alexandria.</w:t>
      </w:r>
    </w:p>
    <w:bookmarkEnd w:id="23"/>
    <w:bookmarkStart w:id="24" w:name="methodology"/>
    <w:p>
      <w:pPr>
        <w:pStyle w:val="Heading2"/>
      </w:pPr>
      <w:r>
        <w:t xml:space="preserve">Methodology</w:t>
      </w:r>
    </w:p>
    <w:p>
      <w:pPr>
        <w:pStyle w:val="FirstParagraph"/>
      </w:pPr>
      <w:r>
        <w:t xml:space="preserve">This mixed-methods study will proceed in three phases over 18 months: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Location/Participants</w:t>
            </w:r>
          </w:p>
        </w:tc>
        <w:tc>
          <w:tcPr/>
          <w:p>
            <w:pPr>
              <w:pStyle w:val="Compact"/>
              <w:jc w:val="left"/>
            </w:pPr>
            <w:r>
              <w:t xml:space="preserve">Deliverable</w:t>
            </w:r>
          </w:p>
        </w:tc>
      </w:tr>
      <w:tr>
        <w:tc>
          <w:tcPr/>
          <w:p>
            <w:pPr>
              <w:pStyle w:val="Compact"/>
              <w:jc w:val="left"/>
            </w:pPr>
            <w:r>
              <w:t xml:space="preserve">I: Context Mapping (Months 1-4)</w:t>
            </w:r>
          </w:p>
        </w:tc>
        <w:tc>
          <w:tcPr/>
          <w:p>
            <w:pPr>
              <w:pStyle w:val="Compact"/>
              <w:jc w:val="left"/>
            </w:pPr>
            <w:r>
              <w:t xml:space="preserve">Semi-structured interviews, service audits, corpus analysis of Alexandria-specific language use</w:t>
            </w:r>
          </w:p>
        </w:tc>
        <w:tc>
          <w:tcPr/>
          <w:p>
            <w:pPr>
              <w:pStyle w:val="Compact"/>
              <w:jc w:val="left"/>
            </w:pPr>
            <w:r>
              <w:t xml:space="preserve">20+ stakeholders: hospitals, tourism boards, universities in Egypt Alexandria</w:t>
            </w:r>
          </w:p>
        </w:tc>
        <w:tc>
          <w:tcPr/>
          <w:p>
            <w:pPr>
              <w:pStyle w:val="Compact"/>
              <w:jc w:val="left"/>
            </w:pPr>
            <w:r>
              <w:t xml:space="preserve">Lexical database of Alexandria terms + service gap report</w:t>
            </w:r>
          </w:p>
        </w:tc>
      </w:tr>
      <w:tr>
        <w:tc>
          <w:tcPr/>
          <w:p>
            <w:pPr>
              <w:pStyle w:val="Compact"/>
              <w:jc w:val="left"/>
            </w:pPr>
            <w:r>
              <w:t xml:space="preserve">II: Framework Design (Months 5-12)</w:t>
            </w:r>
          </w:p>
        </w:tc>
        <w:tc>
          <w:tcPr/>
          <w:p>
            <w:pPr>
              <w:pStyle w:val="Compact"/>
              <w:jc w:val="left"/>
            </w:pPr>
            <w:r>
              <w:t xml:space="preserve">Action research with local linguists; AI-assisted tool prototyping for dialect-aware translation</w:t>
            </w:r>
          </w:p>
        </w:tc>
        <w:tc>
          <w:tcPr/>
          <w:p>
            <w:pPr>
              <w:pStyle w:val="Compact"/>
              <w:jc w:val="left"/>
            </w:pPr>
            <w:r>
              <w:t xml:space="preserve">Bibliotheca Alexandrina Language Center; Alexandria University Linguistics Department</w:t>
            </w:r>
          </w:p>
        </w:tc>
        <w:tc>
          <w:tcPr/>
          <w:p>
            <w:pPr>
              <w:pStyle w:val="Compact"/>
              <w:jc w:val="left"/>
            </w:pPr>
            <w:r>
              <w:t xml:space="preserve">Translator Interpreter Operational Manual + Digital Module Prototype</w:t>
            </w:r>
          </w:p>
        </w:tc>
      </w:tr>
      <w:tr>
        <w:tc>
          <w:tcPr/>
          <w:p>
            <w:pPr>
              <w:pStyle w:val="Compact"/>
              <w:jc w:val="left"/>
            </w:pPr>
            <w:r>
              <w:t xml:space="preserve">III: Pilot Implementation (Months 13-18)</w:t>
            </w:r>
          </w:p>
        </w:tc>
        <w:tc>
          <w:tcPr/>
          <w:p>
            <w:pPr>
              <w:pStyle w:val="Compact"/>
              <w:jc w:val="left"/>
            </w:pPr>
            <w:r>
              <w:t xml:space="preserve">Quasi-experimental study: Service comparison before/after framework deployment at Alexandria Central Hospital and Marina Mall Tourist Zone</w:t>
            </w:r>
          </w:p>
        </w:tc>
        <w:tc>
          <w:tcPr/>
          <w:p>
            <w:pPr>
              <w:pStyle w:val="Compact"/>
              <w:jc w:val="left"/>
            </w:pPr>
            <w:r>
              <w:t xml:space="preserve">200+ patients, 50+ tourists, 30 staff members in Egypt Alexandria</w:t>
            </w:r>
          </w:p>
        </w:tc>
        <w:tc>
          <w:tcPr/>
          <w:p>
            <w:pPr>
              <w:pStyle w:val="Compact"/>
              <w:jc w:val="left"/>
            </w:pPr>
            <w:r>
              <w:t xml:space="preserve">Efficacy metrics + scalability roadmap for Egypt Alexandria</w:t>
            </w:r>
          </w:p>
        </w:tc>
      </w:tr>
    </w:tbl>
    <w:bookmarkEnd w:id="24"/>
    <w:bookmarkStart w:id="25" w:name="significance-of-the-study"/>
    <w:p>
      <w:pPr>
        <w:pStyle w:val="Heading2"/>
      </w:pPr>
      <w:r>
        <w:t xml:space="preserve">Significance of the Study</w:t>
      </w:r>
    </w:p>
    <w:p>
      <w:pPr>
        <w:pStyle w:val="FirstParagraph"/>
      </w:pPr>
      <w:r>
        <w:t xml:space="preserve">This research transcends academic contribution by directly addressing Alexandria's developmental needs. A functional</w:t>
      </w:r>
      <w:r>
        <w:t xml:space="preserve"> </w:t>
      </w:r>
      <w:r>
        <w:rPr>
          <w:bCs/>
          <w:b/>
        </w:rPr>
        <w:t xml:space="preserve">Translator Interpreter</w:t>
      </w:r>
      <w:r>
        <w:t xml:space="preserve"> </w:t>
      </w:r>
      <w:r>
        <w:t xml:space="preserve">framework will: (1) Boost tourism revenue by reducing service barriers (estimated 15% increase in visitor satisfaction); (2) Enhance public health outcomes through timely medical interpretation; and (3) Position Egypt Alexandria as a model for multilingual urban management across the MENA region. Critically, it responds to the Egyptian government's "Vision 2030" focus on tourism infrastructure and inclusive service delivery. Unlike generic translation tools, this framework will embed cultural intelligence—such as understanding Alexandria's historical French/Italian influences in place names (e.g., "Rasheed Square" vs. "Piazza della Repubblica")—to prevent contextual errors.</w:t>
      </w:r>
    </w:p>
    <w:bookmarkEnd w:id="25"/>
    <w:bookmarkStart w:id="26" w:name="X0d382eca7556131c44a5e7716592842a9258bc2"/>
    <w:p>
      <w:pPr>
        <w:pStyle w:val="Heading2"/>
      </w:pPr>
      <w:r>
        <w:t xml:space="preserve">Expected Contribution to Egypt Alexandria</w:t>
      </w:r>
    </w:p>
    <w:p>
      <w:pPr>
        <w:pStyle w:val="FirstParagraph"/>
      </w:pPr>
      <w:r>
        <w:t xml:space="preserve">The proposed</w:t>
      </w:r>
      <w:r>
        <w:t xml:space="preserve"> </w:t>
      </w:r>
      <w:r>
        <w:rPr>
          <w:bCs/>
          <w:b/>
        </w:rPr>
        <w:t xml:space="preserve">Translator Interpreter</w:t>
      </w:r>
      <w:r>
        <w:t xml:space="preserve"> </w:t>
      </w:r>
      <w:r>
        <w:t xml:space="preserve">model will establish a replicable standard for Alexandria's linguistic infrastructure. Key contributions include:</w:t>
      </w:r>
    </w:p>
    <w:p>
      <w:pPr>
        <w:numPr>
          <w:ilvl w:val="0"/>
          <w:numId w:val="1003"/>
        </w:numPr>
        <w:pStyle w:val="Compact"/>
      </w:pPr>
      <w:r>
        <w:t xml:space="preserve">A certified training pathway for local interpreters at the Alexandrian Institute of Languages, fostering homegrown expertise.</w:t>
      </w:r>
    </w:p>
    <w:p>
      <w:pPr>
        <w:numPr>
          <w:ilvl w:val="0"/>
          <w:numId w:val="1003"/>
        </w:numPr>
        <w:pStyle w:val="Compact"/>
      </w:pPr>
      <w:r>
        <w:t xml:space="preserve">A digital platform integrated with Alexandria's Smart City initiative, enabling real-time translation via mobile apps during public events like the Alexandria International Film Festival.</w:t>
      </w:r>
    </w:p>
    <w:p>
      <w:pPr>
        <w:numPr>
          <w:ilvl w:val="0"/>
          <w:numId w:val="1003"/>
        </w:numPr>
        <w:pStyle w:val="Compact"/>
      </w:pPr>
      <w:r>
        <w:t xml:space="preserve">Policy recommendations for Egypt Alexandria's Municipal Council to institutionalize language services across all departments.</w:t>
      </w:r>
    </w:p>
    <w:p>
      <w:pPr>
        <w:pStyle w:val="FirstParagraph"/>
      </w:pPr>
      <w:r>
        <w:t xml:space="preserve">This work will move beyond theoretical translation studies to create an actionable solution for Egypt Alexandria—a city where language is not just a barrier but a bridge between its ancient heritage and modern global identity. By centering the</w:t>
      </w:r>
      <w:r>
        <w:t xml:space="preserve"> </w:t>
      </w:r>
      <w:r>
        <w:rPr>
          <w:bCs/>
          <w:b/>
        </w:rPr>
        <w:t xml:space="preserve">Translator Interpreter</w:t>
      </w:r>
      <w:r>
        <w:t xml:space="preserve"> </w:t>
      </w:r>
      <w:r>
        <w:t xml:space="preserve">as a vital urban service provider, this thesis directly aligns with Alexandria's vision as "the City of the Future" (Bibliotheca Alexandrina 2023) while addressing tangible needs in one of Egypt's most linguistically diverse cities.</w:t>
      </w:r>
    </w:p>
    <w:bookmarkEnd w:id="26"/>
    <w:bookmarkStart w:id="27" w:name="conclusion"/>
    <w:p>
      <w:pPr>
        <w:pStyle w:val="Heading2"/>
      </w:pPr>
      <w:r>
        <w:t xml:space="preserve">Conclusion</w:t>
      </w:r>
    </w:p>
    <w:p>
      <w:pPr>
        <w:pStyle w:val="FirstParagraph"/>
      </w:pPr>
      <w:r>
        <w:t xml:space="preserve">The development of a specialized</w:t>
      </w:r>
      <w:r>
        <w:t xml:space="preserve"> </w:t>
      </w:r>
      <w:r>
        <w:rPr>
          <w:bCs/>
          <w:b/>
        </w:rPr>
        <w:t xml:space="preserve">Translator Interpreter</w:t>
      </w:r>
      <w:r>
        <w:t xml:space="preserve"> </w:t>
      </w:r>
      <w:r>
        <w:t xml:space="preserve">framework represents an urgent, actionable step toward linguistic equity in Egypt Alexandria. This research will transform fragmented language services into a cohesive system responsive to Alexandria's unique historical and contemporary needs. By grounding the solution in local context—leveraging the city's multilingual legacy while addressing modern service gaps—the proposed</w:t>
      </w:r>
      <w:r>
        <w:t xml:space="preserve"> </w:t>
      </w:r>
      <w:r>
        <w:rPr>
          <w:bCs/>
          <w:b/>
        </w:rPr>
        <w:t xml:space="preserve">Translator Interpreter</w:t>
      </w:r>
      <w:r>
        <w:t xml:space="preserve"> </w:t>
      </w:r>
      <w:r>
        <w:t xml:space="preserve">model promises measurable improvements in healthcare access, economic opportunity, and cultural exchange across Egypt Alexandria. This thesis will deliver not only academic rigor but a deployable blueprint for cities worldwide navigating similar linguistic complexities.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Specialized Translator Interpreter Framework for Egypt Alexandria</dc:title>
  <dc:creator/>
  <dc:language>en</dc:language>
  <cp:keywords/>
  <dcterms:created xsi:type="dcterms:W3CDTF">2025-12-10T23:49:38Z</dcterms:created>
  <dcterms:modified xsi:type="dcterms:W3CDTF">2025-12-10T23:49:38Z</dcterms:modified>
</cp:coreProperties>
</file>

<file path=docProps/custom.xml><?xml version="1.0" encoding="utf-8"?>
<Properties xmlns="http://schemas.openxmlformats.org/officeDocument/2006/custom-properties" xmlns:vt="http://schemas.openxmlformats.org/officeDocument/2006/docPropsVTypes"/>
</file>