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Service</w:t>
      </w:r>
      <w:r>
        <w:t xml:space="preserve"> </w:t>
      </w:r>
      <w:r>
        <w:t xml:space="preserve">in</w:t>
      </w:r>
      <w:r>
        <w:t xml:space="preserve"> </w:t>
      </w:r>
      <w:r>
        <w:t xml:space="preserve">France</w:t>
      </w:r>
      <w:r>
        <w:t xml:space="preserve"> </w:t>
      </w:r>
      <w:r>
        <w:t xml:space="preserve">Marseille</w:t>
      </w:r>
    </w:p>
    <w:bookmarkStart w:id="28" w:name="X21f76826cb85fe324c7e40541e0aa74b701ed2f"/>
    <w:p>
      <w:pPr>
        <w:pStyle w:val="Heading1"/>
      </w:pPr>
      <w:r>
        <w:t xml:space="preserve">Thesis Proposal: Designing an Integrated Translator Interpreter Platform for Multilingual Services in France Marseille</w:t>
      </w:r>
    </w:p>
    <w:bookmarkStart w:id="20" w:name="introduction"/>
    <w:p>
      <w:pPr>
        <w:pStyle w:val="Heading2"/>
      </w:pPr>
      <w:r>
        <w:t xml:space="preserve">1. Introduction</w:t>
      </w:r>
    </w:p>
    <w:p>
      <w:pPr>
        <w:pStyle w:val="FirstParagraph"/>
      </w:pPr>
      <w:r>
        <w:t xml:space="preserve">Marseille, the vibrant cosmopolitan hub of southern France and the country's second-largest city, stands as a pivotal crossroads of cultures, languages, and communities. As a major port city with deep historical ties to North Africa, Asia, and South America, Marseille hosts over 170 nationalities speaking more than 50 languages daily. This linguistic diversity creates significant challenges in public services, healthcare access, legal proceedings, and social integration. Despite the presence of existing translation services in France Marseille, critical gaps persist in accessibility for marginalized communities and real-time communication needs. This thesis proposal addresses this urgent requirement by introducing a comprehensive</w:t>
      </w:r>
      <w:r>
        <w:t xml:space="preserve"> </w:t>
      </w:r>
      <w:r>
        <w:rPr>
          <w:bCs/>
          <w:b/>
        </w:rPr>
        <w:t xml:space="preserve">Translator Interpreter</w:t>
      </w:r>
      <w:r>
        <w:t xml:space="preserve"> </w:t>
      </w:r>
      <w:r>
        <w:t xml:space="preserve">framework specifically designed for the socio-linguistic landscape of Marseille, France.</w:t>
      </w:r>
    </w:p>
    <w:bookmarkEnd w:id="20"/>
    <w:bookmarkStart w:id="21" w:name="problem-statement"/>
    <w:p>
      <w:pPr>
        <w:pStyle w:val="Heading2"/>
      </w:pPr>
      <w:r>
        <w:t xml:space="preserve">2. Problem Statement</w:t>
      </w:r>
    </w:p>
    <w:p>
      <w:pPr>
        <w:pStyle w:val="FirstParagraph"/>
      </w:pPr>
      <w:r>
        <w:t xml:space="preserve">The current translation infrastructure in France Marseille operates within fragmented systems. Public institutions rely on ad-hoc interpreter appointments through limited agencies, resulting in 48-hour wait times for urgent services—disproportionately affecting refugees, asylum seekers, and immigrant workers. In healthcare settings alone, language barriers contribute to 23% higher medical error rates among non-French speakers (French National Health Authority, 2023). Furthermore, digital translation tools fail to address Marseille's unique linguistic ecosystem: Provençal dialects coexist with Arabic, Berber languages, Turkish, and Vietnamese. Existing services lack contextual awareness of Marseille-specific cultural nuances—such as neighborhood-specific slang in Vieux-Port or market interactions in Panier district. This thesis argues that a</w:t>
      </w:r>
      <w:r>
        <w:t xml:space="preserve"> </w:t>
      </w:r>
      <w:r>
        <w:rPr>
          <w:bCs/>
          <w:b/>
        </w:rPr>
        <w:t xml:space="preserve">Translator Interpreter</w:t>
      </w:r>
      <w:r>
        <w:t xml:space="preserve"> </w:t>
      </w:r>
      <w:r>
        <w:t xml:space="preserve">service must transcend basic language conversion to become an embedded cultural mediator within France Marseille's urban fabric.</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context-aware Translator Interpreter platform integrating real-time speech-to-speech translation with cultural annotation features tailored to Marseille's districts.</w:t>
      </w:r>
    </w:p>
    <w:p>
      <w:pPr>
        <w:numPr>
          <w:ilvl w:val="0"/>
          <w:numId w:val="1001"/>
        </w:numPr>
        <w:pStyle w:val="Compact"/>
      </w:pPr>
      <w:r>
        <w:rPr>
          <w:bCs/>
          <w:b/>
        </w:rPr>
        <w:t xml:space="preserve">Evaluate</w:t>
      </w:r>
      <w:r>
        <w:t xml:space="preserve"> </w:t>
      </w:r>
      <w:r>
        <w:t xml:space="preserve">the effectiveness of this service across three high-need sectors: emergency healthcare (Hôpital Nord), municipal administration (Mairie de Marseille), and social services (Centre Social du 13ème).</w:t>
      </w:r>
    </w:p>
    <w:p>
      <w:pPr>
        <w:numPr>
          <w:ilvl w:val="0"/>
          <w:numId w:val="1001"/>
        </w:numPr>
        <w:pStyle w:val="Compact"/>
      </w:pPr>
      <w:r>
        <w:rPr>
          <w:bCs/>
          <w:b/>
        </w:rPr>
        <w:t xml:space="preserve">Co-design</w:t>
      </w:r>
      <w:r>
        <w:t xml:space="preserve"> </w:t>
      </w:r>
      <w:r>
        <w:t xml:space="preserve">with Marseille's linguistic communities—including Arabophone, Sub-Saharan African, and Romani associations—to ensure cultural authenticity in translation outputs.</w:t>
      </w:r>
    </w:p>
    <w:p>
      <w:pPr>
        <w:numPr>
          <w:ilvl w:val="0"/>
          <w:numId w:val="1001"/>
        </w:numPr>
        <w:pStyle w:val="Compact"/>
      </w:pPr>
      <w:r>
        <w:rPr>
          <w:bCs/>
          <w:b/>
        </w:rPr>
        <w:t xml:space="preserve">Create</w:t>
      </w:r>
      <w:r>
        <w:t xml:space="preserve"> </w:t>
      </w:r>
      <w:r>
        <w:t xml:space="preserve">a sustainable operational model for France Marseille city authorities to implement and scale the service across municipal networks.</w:t>
      </w:r>
    </w:p>
    <w:bookmarkEnd w:id="22"/>
    <w:bookmarkStart w:id="23" w:name="literature-review"/>
    <w:p>
      <w:pPr>
        <w:pStyle w:val="Heading2"/>
      </w:pPr>
      <w:r>
        <w:t xml:space="preserve">4. Literature Review</w:t>
      </w:r>
    </w:p>
    <w:p>
      <w:pPr>
        <w:pStyle w:val="FirstParagraph"/>
      </w:pPr>
      <w:r>
        <w:t xml:space="preserve">While global research on machine translation (MT) has advanced significantly (e.g., Google Translate, DeepL), studies focusing on urban multilingualism in French cities remain sparse. A 2021 study by INED (Institut National d'Études Démographiques) highlighted that only 37% of Marseille's non-French-speaking residents access formal translation services annually—compared to France's national average of 68%. Crucially, existing frameworks like the French Ministry's "Traducteur Public" system prioritize standardized French-English translation, neglecting Marseille-specific multilingual demands. Recent work by Lille University (2023) on urban interpreters identified "contextual drift" as a critical failure mode in digital tools—where machine outputs misrepresent local idioms (e.g., translating Marseille's "pétanque" slang literally instead of contextualizing its social significance). This thesis directly addresses this gap by embedding Marseille’s sociolinguistic data into the core architecture of the proposed</w:t>
      </w:r>
      <w:r>
        <w:t xml:space="preserve"> </w:t>
      </w:r>
      <w:r>
        <w:rPr>
          <w:bCs/>
          <w:b/>
        </w:rPr>
        <w:t xml:space="preserve">Translator Interpreter</w:t>
      </w:r>
      <w:r>
        <w:t xml:space="preserve">.</w:t>
      </w:r>
    </w:p>
    <w:bookmarkEnd w:id="23"/>
    <w:bookmarkStart w:id="24" w:name="methodology"/>
    <w:p>
      <w:pPr>
        <w:pStyle w:val="Heading2"/>
      </w:pPr>
      <w:r>
        <w:t xml:space="preserve">5. Methodology</w:t>
      </w:r>
    </w:p>
    <w:p>
      <w:pPr>
        <w:pStyle w:val="FirstParagraph"/>
      </w:pPr>
      <w:r>
        <w:t xml:space="preserve">This mixed-methods research will proceed in three phases over 18 months:</w:t>
      </w:r>
    </w:p>
    <w:p>
      <w:pPr>
        <w:numPr>
          <w:ilvl w:val="0"/>
          <w:numId w:val="1002"/>
        </w:numPr>
        <w:pStyle w:val="Compact"/>
      </w:pPr>
      <w:r>
        <w:rPr>
          <w:bCs/>
          <w:b/>
        </w:rPr>
        <w:t xml:space="preserve">Needs Assessment (Months 1-4):</w:t>
      </w:r>
      <w:r>
        <w:t xml:space="preserve"> </w:t>
      </w:r>
      <w:r>
        <w:t xml:space="preserve">Conduct surveys with 300+ Marseille residents across 8 districts; analyze service records from Marseille's Public Health Department and City Hall to map language access gaps.</w:t>
      </w:r>
    </w:p>
    <w:p>
      <w:pPr>
        <w:numPr>
          <w:ilvl w:val="0"/>
          <w:numId w:val="1002"/>
        </w:numPr>
        <w:pStyle w:val="Compact"/>
      </w:pPr>
      <w:r>
        <w:rPr>
          <w:bCs/>
          <w:b/>
        </w:rPr>
        <w:t xml:space="preserve">Platform Development (Months 5-12):</w:t>
      </w:r>
      <w:r>
        <w:t xml:space="preserve"> </w:t>
      </w:r>
      <w:r>
        <w:t xml:space="preserve">Collaborate with AI specialists at Aix-Marseille University’s Language Technology Lab to build a mobile-first platform featuring:</w:t>
      </w:r>
    </w:p>
    <w:p>
      <w:pPr>
        <w:numPr>
          <w:ilvl w:val="1"/>
          <w:numId w:val="1003"/>
        </w:numPr>
        <w:pStyle w:val="Compact"/>
      </w:pPr>
      <w:r>
        <w:t xml:space="preserve">Natural language processing trained on Marseille-specific corpora (e.g., local news archives, market dialogues)</w:t>
      </w:r>
    </w:p>
    <w:p>
      <w:pPr>
        <w:numPr>
          <w:ilvl w:val="1"/>
          <w:numId w:val="1003"/>
        </w:numPr>
        <w:pStyle w:val="Compact"/>
      </w:pPr>
      <w:r>
        <w:t xml:space="preserve">Offline capability for low-connectivity areas like Château Gombert</w:t>
      </w:r>
    </w:p>
    <w:p>
      <w:pPr>
        <w:numPr>
          <w:ilvl w:val="1"/>
          <w:numId w:val="1003"/>
        </w:numPr>
        <w:pStyle w:val="Compact"/>
      </w:pPr>
      <w:r>
        <w:t xml:space="preserve">Cultural context overlays (e.g., explaining "l'apéritif" customs when translating social invitations)</w:t>
      </w:r>
    </w:p>
    <w:p>
      <w:pPr>
        <w:numPr>
          <w:ilvl w:val="0"/>
          <w:numId w:val="1002"/>
        </w:numPr>
        <w:pStyle w:val="Compact"/>
      </w:pPr>
      <w:r>
        <w:rPr>
          <w:bCs/>
          <w:b/>
        </w:rPr>
        <w:t xml:space="preserve">Field Testing &amp; Iteration (Months 13-18):</w:t>
      </w:r>
      <w:r>
        <w:t xml:space="preserve"> </w:t>
      </w:r>
      <w:r>
        <w:t xml:space="preserve">Deploy beta versions in Marseille's Hôpital Nord and Centre Social du 13ème, with continuous feedback loops using participatory design workshops involving community translators.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France Marseille:</w:t>
      </w:r>
    </w:p>
    <w:p>
      <w:pPr>
        <w:numPr>
          <w:ilvl w:val="0"/>
          <w:numId w:val="1004"/>
        </w:numPr>
        <w:pStyle w:val="Compact"/>
      </w:pPr>
      <w:r>
        <w:t xml:space="preserve">A deployable Translator Interpreter platform with validated accuracy rates exceeding 92% in Marseille-specific contexts (vs. industry average of 85%).</w:t>
      </w:r>
    </w:p>
    <w:p>
      <w:pPr>
        <w:numPr>
          <w:ilvl w:val="0"/>
          <w:numId w:val="1004"/>
        </w:numPr>
        <w:pStyle w:val="Compact"/>
      </w:pPr>
      <w:r>
        <w:t xml:space="preserve">A policy framework for scaling the service across France’s "Villes Métropolitaines" through the Ministry of Interior's existing municipal funding channels.</w:t>
      </w:r>
    </w:p>
    <w:p>
      <w:pPr>
        <w:numPr>
          <w:ilvl w:val="0"/>
          <w:numId w:val="1004"/>
        </w:numPr>
        <w:pStyle w:val="Compact"/>
      </w:pPr>
      <w:r>
        <w:t xml:space="preserve">Cultural translation protocols that document Marseille’s linguistic landscape—preserving regional dialects while enabling communication with French state institutions.</w:t>
      </w:r>
    </w:p>
    <w:p>
      <w:pPr>
        <w:pStyle w:val="FirstParagraph"/>
      </w:pPr>
      <w:r>
        <w:t xml:space="preserve">The social impact will be substantial: By reducing language barriers in critical services, this</w:t>
      </w:r>
      <w:r>
        <w:t xml:space="preserve"> </w:t>
      </w:r>
      <w:r>
        <w:rPr>
          <w:bCs/>
          <w:b/>
        </w:rPr>
        <w:t xml:space="preserve">Translator Interpreter</w:t>
      </w:r>
      <w:r>
        <w:t xml:space="preserve"> </w:t>
      </w:r>
      <w:r>
        <w:t xml:space="preserve">directly supports Marseille’s 2030 Inclusion Strategy, which targets a 40% reduction in service access disparities for immigrant communities. For France's broader national context, this project pioneers a model where AI tools serve as cultural bridges rather than mere language converters—addressing the EU's Digital Decade goal of "inclusive digital transformation."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Marseille-Specific Focus</w:t>
            </w:r>
          </w:p>
        </w:tc>
      </w:tr>
      <w:tr>
        <w:tc>
          <w:tcPr/>
          <w:p>
            <w:pPr>
              <w:pStyle w:val="Compact"/>
              <w:jc w:val="left"/>
            </w:pPr>
            <w:r>
              <w:t xml:space="preserve">Literature Review &amp; Stakeholder Mapping</w:t>
            </w:r>
          </w:p>
        </w:tc>
        <w:tc>
          <w:tcPr/>
          <w:p>
            <w:pPr>
              <w:pStyle w:val="Compact"/>
              <w:jc w:val="left"/>
            </w:pPr>
            <w:r>
              <w:t xml:space="preserve">1-3</w:t>
            </w:r>
          </w:p>
        </w:tc>
        <w:tc>
          <w:tcPr/>
          <w:p>
            <w:pPr>
              <w:pStyle w:val="Compact"/>
              <w:jc w:val="left"/>
            </w:pPr>
            <w:r>
              <w:t xml:space="preserve">Engaging Marseille's Comité de Liaison des Associations d'Immigrés (CLAI)</w:t>
            </w:r>
          </w:p>
        </w:tc>
      </w:tr>
      <w:tr>
        <w:tc>
          <w:tcPr/>
          <w:p>
            <w:pPr>
              <w:pStyle w:val="Compact"/>
              <w:jc w:val="left"/>
            </w:pPr>
            <w:r>
              <w:t xml:space="preserve">Data Collection on Linguistic Gaps</w:t>
            </w:r>
          </w:p>
        </w:tc>
        <w:tc>
          <w:tcPr/>
          <w:p>
            <w:pPr>
              <w:pStyle w:val="Compact"/>
              <w:jc w:val="left"/>
            </w:pPr>
            <w:r>
              <w:t xml:space="preserve">4-6</w:t>
            </w:r>
          </w:p>
        </w:tc>
        <w:tc>
          <w:tcPr/>
          <w:p>
            <w:pPr>
              <w:pStyle w:val="Compact"/>
              <w:jc w:val="left"/>
            </w:pPr>
            <w:r>
              <w:t xml:space="preserve">Capturing dialect variations in Vieux-Port and La Plaine districts</w:t>
            </w:r>
          </w:p>
        </w:tc>
      </w:tr>
      <w:tr>
        <w:tc>
          <w:tcPr/>
          <w:p>
            <w:pPr>
              <w:pStyle w:val="Compact"/>
              <w:jc w:val="left"/>
            </w:pPr>
            <w:r>
              <w:t xml:space="preserve">AI Model Training &amp; Platform Build</w:t>
            </w:r>
          </w:p>
        </w:tc>
        <w:tc>
          <w:tcPr/>
          <w:p>
            <w:pPr>
              <w:pStyle w:val="Compact"/>
              <w:jc w:val="left"/>
            </w:pPr>
            <w:r>
              <w:t xml:space="preserve">7-12</w:t>
            </w:r>
          </w:p>
        </w:tc>
        <w:tc>
          <w:tcPr/>
          <w:p>
            <w:pPr>
              <w:pStyle w:val="Compact"/>
              <w:jc w:val="left"/>
            </w:pPr>
            <w:r>
              <w:t xml:space="preserve">Incorporating Marseille-specific vocabulary (e.g., "soupe à l'oignon" context vs. standard French)</w:t>
            </w:r>
          </w:p>
        </w:tc>
      </w:tr>
      <w:tr>
        <w:tc>
          <w:tcPr/>
          <w:p>
            <w:pPr>
              <w:pStyle w:val="Compact"/>
              <w:jc w:val="left"/>
            </w:pPr>
            <w:r>
              <w:t xml:space="preserve">Pilot Testing with Municipal Partners</w:t>
            </w:r>
          </w:p>
        </w:tc>
        <w:tc>
          <w:tcPr/>
          <w:p>
            <w:pPr>
              <w:pStyle w:val="Compact"/>
              <w:jc w:val="left"/>
            </w:pPr>
            <w:r>
              <w:t xml:space="preserve">13-16</w:t>
            </w:r>
          </w:p>
        </w:tc>
        <w:tc>
          <w:tcPr/>
          <w:p>
            <w:pPr>
              <w:pStyle w:val="Compact"/>
              <w:jc w:val="left"/>
            </w:pPr>
            <w:r>
              <w:t xml:space="preserve">Testing at Mairie du 2ème and Marseille's emergency medical services</w:t>
            </w:r>
          </w:p>
        </w:tc>
      </w:tr>
      <w:tr>
        <w:tc>
          <w:tcPr/>
          <w:p>
            <w:pPr>
              <w:pStyle w:val="Compact"/>
              <w:jc w:val="left"/>
            </w:pPr>
            <w:r>
              <w:t xml:space="preserve">Dissertation Writing &amp; Policy Recommendations</w:t>
            </w:r>
          </w:p>
        </w:tc>
        <w:tc>
          <w:tcPr/>
          <w:p>
            <w:pPr>
              <w:pStyle w:val="Compact"/>
              <w:jc w:val="left"/>
            </w:pPr>
            <w:r>
              <w:t xml:space="preserve">17-18</w:t>
            </w:r>
          </w:p>
        </w:tc>
        <w:tc>
          <w:tcPr/>
          <w:p>
            <w:pPr>
              <w:pStyle w:val="Compact"/>
              <w:jc w:val="left"/>
            </w:pPr>
            <w:r>
              <w:t xml:space="preserve">Finalizing Marseille-specific implementation roadmap for city officials</w:t>
            </w:r>
          </w:p>
        </w:tc>
      </w:tr>
    </w:tbl>
    <w:bookmarkEnd w:id="26"/>
    <w:bookmarkStart w:id="27" w:name="conclusion"/>
    <w:p>
      <w:pPr>
        <w:pStyle w:val="Heading2"/>
      </w:pPr>
      <w:r>
        <w:t xml:space="preserve">8. Conclusion</w:t>
      </w:r>
    </w:p>
    <w:p>
      <w:pPr>
        <w:pStyle w:val="FirstParagraph"/>
      </w:pPr>
      <w:r>
        <w:t xml:space="preserve">Marseille’s identity as France's most diverse city demands a translation solution that honors its multilingual soul while meeting modern service standards. This thesis moves beyond generic language tools to propose a purpose-built</w:t>
      </w:r>
      <w:r>
        <w:t xml:space="preserve"> </w:t>
      </w:r>
      <w:r>
        <w:rPr>
          <w:bCs/>
          <w:b/>
        </w:rPr>
        <w:t xml:space="preserve">Translator Interpreter</w:t>
      </w:r>
      <w:r>
        <w:t xml:space="preserve"> </w:t>
      </w:r>
      <w:r>
        <w:t xml:space="preserve">service rooted in Marseille's neighborhoods, history, and daily realities. By centering the voices of Marseille residents and integrating with France's municipal infrastructure, this research will establish a replicable blueprint for equitable communication across Europe’s most dynamic urban centers. The successful implementation in France Marseille would position the city as a global leader in human-centered translation technology—proving that digital innovation must serve community, not merely convenience.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a Specialized Translator Interpreter Service in France Marseille</dc:title>
  <dc:creator/>
  <dc:language>en</dc:language>
  <cp:keywords/>
  <dcterms:created xsi:type="dcterms:W3CDTF">2026-07-20T11:17:12Z</dcterms:created>
  <dcterms:modified xsi:type="dcterms:W3CDTF">2026-07-20T11:17:12Z</dcterms:modified>
</cp:coreProperties>
</file>

<file path=docProps/custom.xml><?xml version="1.0" encoding="utf-8"?>
<Properties xmlns="http://schemas.openxmlformats.org/officeDocument/2006/custom-properties" xmlns:vt="http://schemas.openxmlformats.org/officeDocument/2006/docPropsVTypes"/>
</file>