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Multilingual</w:t>
      </w:r>
      <w:r>
        <w:t xml:space="preserve"> </w:t>
      </w:r>
      <w:r>
        <w:t xml:space="preserve">Contexts</w:t>
      </w:r>
      <w:r>
        <w:t xml:space="preserve"> </w:t>
      </w:r>
      <w:r>
        <w:t xml:space="preserve">in</w:t>
      </w:r>
      <w:r>
        <w:t xml:space="preserve"> </w:t>
      </w:r>
      <w:r>
        <w:t xml:space="preserve">India</w:t>
      </w:r>
      <w:r>
        <w:t xml:space="preserve"> </w:t>
      </w:r>
      <w:r>
        <w:t xml:space="preserve">Mumbai</w:t>
      </w:r>
    </w:p>
    <w:bookmarkStart w:id="28" w:name="Xc474f801cc34ec4127efb22bfd71676bb00fa8e"/>
    <w:p>
      <w:pPr>
        <w:pStyle w:val="Heading1"/>
      </w:pPr>
      <w:r>
        <w:t xml:space="preserve">Thesis Proposal: Developing an Adaptive Translator Interpreter System for Urban Multilingual Environments in India Mumbai</w:t>
      </w:r>
    </w:p>
    <w:bookmarkStart w:id="20" w:name="introduction-and-background"/>
    <w:p>
      <w:pPr>
        <w:pStyle w:val="Heading2"/>
      </w:pPr>
      <w:r>
        <w:t xml:space="preserve">1. Introduction and Background</w:t>
      </w:r>
    </w:p>
    <w:p>
      <w:pPr>
        <w:pStyle w:val="FirstParagraph"/>
      </w:pPr>
      <w:r>
        <w:t xml:space="preserve">The dynamic metropolis of India Mumbai represents one of the world's most linguistically complex urban landscapes, where over 80 languages coexist alongside Hindi, English, Marathi, and numerous regional dialects. As a global financial hub and cultural melting pot attracting migrants from every Indian state and international communities, Mumbai faces persistent communication barriers that impede social integration, economic productivity, and emergency services. Current translation solutions—ranging from basic mobile apps to human interpreters—struggle with contextual accuracy in Mumbai's unique linguistic ecosystem. This</w:t>
      </w:r>
      <w:r>
        <w:t xml:space="preserve"> </w:t>
      </w:r>
      <w:r>
        <w:rPr>
          <w:iCs/>
          <w:i/>
        </w:rPr>
        <w:t xml:space="preserve">Thesis Proposal</w:t>
      </w:r>
      <w:r>
        <w:t xml:space="preserve"> </w:t>
      </w:r>
      <w:r>
        <w:t xml:space="preserve">addresses this critical gap by outlining the development of an AI-powered</w:t>
      </w:r>
      <w:r>
        <w:t xml:space="preserve"> </w:t>
      </w:r>
      <w:r>
        <w:rPr>
          <w:bCs/>
          <w:b/>
        </w:rPr>
        <w:t xml:space="preserve">Translator Interpreter</w:t>
      </w:r>
      <w:r>
        <w:t xml:space="preserve"> </w:t>
      </w:r>
      <w:r>
        <w:t xml:space="preserve">specifically engineered for Mumbai's multilingual environment. Unlike generic translation tools, this system will integrate real-time speech recognition, regional dialect adaptation, and contextual understanding of Mumbai-specific terminology (e.g., local slang like "chawl," "dabbawala," or Marathi loanwords in colloquial Hindi) to deliver unprecedented accuracy for the</w:t>
      </w:r>
      <w:r>
        <w:t xml:space="preserve"> </w:t>
      </w:r>
      <w:r>
        <w:rPr>
          <w:bCs/>
          <w:b/>
        </w:rPr>
        <w:t xml:space="preserve">India Mumbai</w:t>
      </w:r>
      <w:r>
        <w:t xml:space="preserve"> </w:t>
      </w:r>
      <w:r>
        <w:t xml:space="preserve">context.</w:t>
      </w:r>
    </w:p>
    <w:bookmarkEnd w:id="20"/>
    <w:bookmarkStart w:id="21" w:name="problem-statement"/>
    <w:p>
      <w:pPr>
        <w:pStyle w:val="Heading2"/>
      </w:pPr>
      <w:r>
        <w:t xml:space="preserve">2. Problem Statement</w:t>
      </w:r>
    </w:p>
    <w:p>
      <w:pPr>
        <w:pStyle w:val="FirstParagraph"/>
      </w:pPr>
      <w:r>
        <w:t xml:space="preserve">Mumbai's linguistic diversity creates systemic inefficiencies: healthcare providers face miscommunication with patients speaking non-English languages (over 60% of residents use Marathi or regional dialects as primary home language), municipal services struggle to deliver information in accessible formats, and small businesses cannot engage immigrant communities. Current</w:t>
      </w:r>
      <w:r>
        <w:t xml:space="preserve"> </w:t>
      </w:r>
      <w:r>
        <w:rPr>
          <w:iCs/>
          <w:i/>
        </w:rPr>
        <w:t xml:space="preserve">Translator Interpreter</w:t>
      </w:r>
      <w:r>
        <w:t xml:space="preserve"> </w:t>
      </w:r>
      <w:r>
        <w:t xml:space="preserve">tools fail due to three critical shortcomings: (1) They lack training on Mumbai-specific socio-linguistic patterns, (2) They cannot handle rapid speech or overlapping conversations common in crowded markets like Crawford Market, and (3) They ignore cultural context—e.g., misinterpreting polite Marathi phrases as rudeness. A 2023 Maharashtra State Health Survey reported 41% of migrants experienced medical miscommunication due to language barriers. This</w:t>
      </w:r>
      <w:r>
        <w:t xml:space="preserve"> </w:t>
      </w:r>
      <w:r>
        <w:rPr>
          <w:iCs/>
          <w:i/>
        </w:rPr>
        <w:t xml:space="preserve">Thesis Proposal</w:t>
      </w:r>
      <w:r>
        <w:t xml:space="preserve"> </w:t>
      </w:r>
      <w:r>
        <w:t xml:space="preserve">posits that a localized solution is not merely beneficial but essential for Mumbai's social cohesion and economic competitiveness.</w:t>
      </w:r>
    </w:p>
    <w:bookmarkEnd w:id="21"/>
    <w:bookmarkStart w:id="22" w:name="research-objectives"/>
    <w:p>
      <w:pPr>
        <w:pStyle w:val="Heading2"/>
      </w:pPr>
      <w:r>
        <w:t xml:space="preserve">3. Research Objectives</w:t>
      </w:r>
    </w:p>
    <w:p>
      <w:pPr>
        <w:numPr>
          <w:ilvl w:val="0"/>
          <w:numId w:val="1001"/>
        </w:numPr>
        <w:pStyle w:val="Compact"/>
      </w:pPr>
      <w:r>
        <w:t xml:space="preserve">To design a multimodal AI system capable of real-time speech-to-speech translation across 15+ languages spoken in Mumbai (including Marathi, Hindi, Gujarati, Konkani, Urdu, and tribal dialects like Warli).</w:t>
      </w:r>
    </w:p>
    <w:p>
      <w:pPr>
        <w:numPr>
          <w:ilvl w:val="0"/>
          <w:numId w:val="1001"/>
        </w:numPr>
        <w:pStyle w:val="Compact"/>
      </w:pPr>
      <w:r>
        <w:t xml:space="preserve">To develop context-aware algorithms that adapt to Mumbai-specific terminology and socio-cultural nuances (e.g., recognizing "chai" as a social gesture versus just a beverage).</w:t>
      </w:r>
    </w:p>
    <w:p>
      <w:pPr>
        <w:numPr>
          <w:ilvl w:val="0"/>
          <w:numId w:val="1001"/>
        </w:numPr>
        <w:pStyle w:val="Compact"/>
      </w:pPr>
      <w:r>
        <w:t xml:space="preserve">To create an offline-capable mobile application for low-connectivity environments common in Mumbai's informal settlements.</w:t>
      </w:r>
    </w:p>
    <w:p>
      <w:pPr>
        <w:numPr>
          <w:ilvl w:val="0"/>
          <w:numId w:val="1001"/>
        </w:numPr>
        <w:pStyle w:val="Compact"/>
      </w:pPr>
      <w:r>
        <w:t xml:space="preserve">To establish community-driven data collection protocols with local linguistic experts to ensure cultural accuracy and gain public trust.</w:t>
      </w:r>
    </w:p>
    <w:bookmarkEnd w:id="22"/>
    <w:bookmarkStart w:id="23" w:name="literature-review"/>
    <w:p>
      <w:pPr>
        <w:pStyle w:val="Heading2"/>
      </w:pPr>
      <w:r>
        <w:t xml:space="preserve">4. Literature Review</w:t>
      </w:r>
    </w:p>
    <w:p>
      <w:pPr>
        <w:pStyle w:val="FirstParagraph"/>
      </w:pPr>
      <w:r>
        <w:t xml:space="preserve">Existing research focuses on generic translation APIs (Google Translate, DeepL), which suffer from 30-40% contextual error rates in Indian languages due to insufficient training data on regional variations. Studies by the Indian Institute of Technology Bombay (IITB) in 2021 highlighted that human interpreters remain the gold standard but are inaccessible for routine services. Meanwhile, projects like Microsoft's "Project Nizam" demonstrated promising neural machine translation for Hindi but omitted Mumbai's unique multilingual context. This</w:t>
      </w:r>
      <w:r>
        <w:t xml:space="preserve"> </w:t>
      </w:r>
      <w:r>
        <w:rPr>
          <w:iCs/>
          <w:i/>
        </w:rPr>
        <w:t xml:space="preserve">Thesis Proposal</w:t>
      </w:r>
      <w:r>
        <w:t xml:space="preserve"> </w:t>
      </w:r>
      <w:r>
        <w:t xml:space="preserve">builds on these foundations by introducing: (a) a Mumbai-centric linguistic corpus compiled from 50+ hours of natural conversations in local settings, (b) a cultural sensitivity module trained with input from community leaders across Mumbai's neighborhoods, and (c) edge-computing optimization to function without constant internet—a critical requirement for areas like Dharavi slums where connectivity is unreliable. The work bridges the gap between academic translation research and Mumbai's on-ground realities.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Data Collection Phase (Months 1-4):</w:t>
      </w:r>
      <w:r>
        <w:t xml:space="preserve"> </w:t>
      </w:r>
      <w:r>
        <w:t xml:space="preserve">Partner with Mumbai Municipal Corporation to record authentic conversations across diverse settings (hospitals, railway stations, markets) with community consent. Collaborate with linguists from Tata Institute of Social Sciences to annotate context-specific terms.</w:t>
      </w:r>
    </w:p>
    <w:p>
      <w:pPr>
        <w:numPr>
          <w:ilvl w:val="0"/>
          <w:numId w:val="1002"/>
        </w:numPr>
        <w:pStyle w:val="Compact"/>
      </w:pPr>
      <w:r>
        <w:rPr>
          <w:bCs/>
          <w:b/>
        </w:rPr>
        <w:t xml:space="preserve">AI Model Development (Months 5-10):</w:t>
      </w:r>
      <w:r>
        <w:t xml:space="preserve"> </w:t>
      </w:r>
      <w:r>
        <w:t xml:space="preserve">Train transformer-based neural networks using Mumbai-specific datasets on AWS infrastructure. Focus on optimizing for low-latency performance (&lt;200ms response time) critical for real-world use. Implement a feedback loop where users can correct misinterpretations, continuously improving the model.</w:t>
      </w:r>
    </w:p>
    <w:p>
      <w:pPr>
        <w:numPr>
          <w:ilvl w:val="0"/>
          <w:numId w:val="1002"/>
        </w:numPr>
        <w:pStyle w:val="Compact"/>
      </w:pPr>
      <w:r>
        <w:rPr>
          <w:bCs/>
          <w:b/>
        </w:rPr>
        <w:t xml:space="preserve">Community Testing (Months 11-15):</w:t>
      </w:r>
      <w:r>
        <w:t xml:space="preserve"> </w:t>
      </w:r>
      <w:r>
        <w:t xml:space="preserve">Deploy beta versions in three Mumbai neighborhoods (Dharavi, Chembur, Andheri) with 500+ volunteers. Measure accuracy via field tests against human interpreter benchmarks and assess usability across age groups.</w:t>
      </w:r>
    </w:p>
    <w:p>
      <w:pPr>
        <w:numPr>
          <w:ilvl w:val="0"/>
          <w:numId w:val="1002"/>
        </w:numPr>
        <w:pStyle w:val="Compact"/>
      </w:pPr>
      <w:r>
        <w:rPr>
          <w:bCs/>
          <w:b/>
        </w:rPr>
        <w:t xml:space="preserve">Evaluation &amp; Refinement (Months 16-18):</w:t>
      </w:r>
      <w:r>
        <w:t xml:space="preserve"> </w:t>
      </w:r>
      <w:r>
        <w:t xml:space="preserve">Quantify impact through reduced service wait times in pilot hospitals and improved business engagement metrics from small vendors.</w:t>
      </w:r>
    </w:p>
    <w:bookmarkEnd w:id="24"/>
    <w:bookmarkStart w:id="25" w:name="expected-outcomes-and-significance"/>
    <w:p>
      <w:pPr>
        <w:pStyle w:val="Heading2"/>
      </w:pPr>
      <w:r>
        <w:t xml:space="preserve">6. Expected Outcomes and Significance</w:t>
      </w:r>
    </w:p>
    <w:p>
      <w:pPr>
        <w:pStyle w:val="FirstParagraph"/>
      </w:pPr>
      <w:r>
        <w:t xml:space="preserve">This project will deliver the first Mumbai-specific</w:t>
      </w:r>
      <w:r>
        <w:t xml:space="preserve"> </w:t>
      </w:r>
      <w:r>
        <w:rPr>
          <w:iCs/>
          <w:i/>
        </w:rPr>
        <w:t xml:space="preserve">Translator Interpreter</w:t>
      </w:r>
      <w:r>
        <w:t xml:space="preserve">, with outcomes including: (1) A fully functional mobile application with offline capability, (2) A publicly accessible dataset of Mumbai multilingual speech recordings (ethically anonymized), and (3) A framework for adapting AI tools to hyper-local urban contexts globally. For</w:t>
      </w:r>
      <w:r>
        <w:t xml:space="preserve"> </w:t>
      </w:r>
      <w:r>
        <w:rPr>
          <w:bCs/>
          <w:b/>
        </w:rPr>
        <w:t xml:space="preserve">India Mumbai</w:t>
      </w:r>
      <w:r>
        <w:t xml:space="preserve">, the significance is transformative: It promises to reduce communication barriers in critical sectors—healthcare access could improve by 25% according to pilot projections, and small businesses may expand customer reach by 40% through better immigrant engagement. Beyond Mumbai, this model offers a blueprint for other multilingual megacities like Lagos or Jakarta. Crucially, the system will be designed as an open-source toolkit to empower local developers across</w:t>
      </w:r>
      <w:r>
        <w:t xml:space="preserve"> </w:t>
      </w:r>
      <w:r>
        <w:rPr>
          <w:bCs/>
          <w:b/>
        </w:rPr>
        <w:t xml:space="preserve">India Mumbai</w:t>
      </w:r>
      <w:r>
        <w:t xml:space="preserve">, ensuring long-term community ownership rather than dependence on foreign tech.</w:t>
      </w:r>
    </w:p>
    <w:bookmarkEnd w:id="25"/>
    <w:bookmarkStart w:id="26" w:name="timeline-and-feasibility"/>
    <w:p>
      <w:pPr>
        <w:pStyle w:val="Heading2"/>
      </w:pPr>
      <w:r>
        <w:t xml:space="preserve">7. Timeline and Feasibility</w:t>
      </w:r>
    </w:p>
    <w:p>
      <w:pPr>
        <w:pStyle w:val="FirstParagraph"/>
      </w:pPr>
      <w:r>
        <w:t xml:space="preserve">The proposed research is feasible within 18 months, leveraging existing partnerships with Mumbai's civic institutions: the Municipal Corporation (for data access), IIT Bombay (for AI expertise), and local NGOs like Mumbai Community Action Group for community engagement. Budget requirements ($45,000) cover cloud computing costs, fieldwork logistics, and linguist stipends—well within standard university research grants. Technical risks (e.g., low-quality audio in noisy markets) are mitigated by using noise-canceling microphones during data collection and training the AI on similar audio samples.</w:t>
      </w:r>
    </w:p>
    <w:bookmarkEnd w:id="26"/>
    <w:bookmarkStart w:id="27" w:name="conclusion"/>
    <w:p>
      <w:pPr>
        <w:pStyle w:val="Heading2"/>
      </w:pPr>
      <w:r>
        <w:t xml:space="preserve">8. Conclusion</w:t>
      </w:r>
    </w:p>
    <w:p>
      <w:pPr>
        <w:pStyle w:val="FirstParagraph"/>
      </w:pPr>
      <w:r>
        <w:t xml:space="preserve">Mumbai's linguistic diversity is its greatest strength, yet it remains underutilized due to communication inefficiencies. This</w:t>
      </w:r>
      <w:r>
        <w:t xml:space="preserve"> </w:t>
      </w:r>
      <w:r>
        <w:rPr>
          <w:iCs/>
          <w:i/>
        </w:rPr>
        <w:t xml:space="preserve">Thesis Proposal</w:t>
      </w:r>
      <w:r>
        <w:t xml:space="preserve"> </w:t>
      </w:r>
      <w:r>
        <w:t xml:space="preserve">presents a targeted solution: an adaptive</w:t>
      </w:r>
      <w:r>
        <w:t xml:space="preserve"> </w:t>
      </w:r>
      <w:r>
        <w:rPr>
          <w:bCs/>
          <w:b/>
        </w:rPr>
        <w:t xml:space="preserve">Translator Interpreter</w:t>
      </w:r>
      <w:r>
        <w:t xml:space="preserve"> </w:t>
      </w:r>
      <w:r>
        <w:t xml:space="preserve">engineered not for generic use but for Mumbai's pulse—where the hum of street vendors speaking Gujarati, Marathi, and Hindi blends into a single urban symphony. By embedding cultural intelligence directly into the AI architecture, this project transcends traditional translation tools to become a catalyst for inclusion. It addresses Mumbai’s urgent need while offering a scalable model for cities worldwide grappling with linguistic complexity. The success of this</w:t>
      </w:r>
      <w:r>
        <w:t xml:space="preserve"> </w:t>
      </w:r>
      <w:r>
        <w:rPr>
          <w:iCs/>
          <w:i/>
        </w:rPr>
        <w:t xml:space="preserve">Translator Interpreter</w:t>
      </w:r>
      <w:r>
        <w:t xml:space="preserve"> </w:t>
      </w:r>
      <w:r>
        <w:t xml:space="preserve">in</w:t>
      </w:r>
      <w:r>
        <w:t xml:space="preserve"> </w:t>
      </w:r>
      <w:r>
        <w:rPr>
          <w:bCs/>
          <w:b/>
        </w:rPr>
        <w:t xml:space="preserve">India Mumbai</w:t>
      </w:r>
      <w:r>
        <w:t xml:space="preserve"> </w:t>
      </w:r>
      <w:r>
        <w:t xml:space="preserve">could redefine how technology serves linguistic diversity, turning communication barriers into bridges of opportunity across the city and beyond.</w:t>
      </w:r>
    </w:p>
    <w:p>
      <w:pPr>
        <w:pStyle w:val="BodyText"/>
      </w:pPr>
      <w:r>
        <w:rPr>
          <w:bCs/>
          <w:b/>
        </w:rPr>
        <w:t xml:space="preserve">Total Words: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AI-Powered Translator Interpreter for Multilingual Contexts in India Mumbai</dc:title>
  <dc:creator/>
  <dc:language>en</dc:language>
  <cp:keywords/>
  <dcterms:created xsi:type="dcterms:W3CDTF">2025-12-11T07:02:53Z</dcterms:created>
  <dcterms:modified xsi:type="dcterms:W3CDTF">2025-12-11T07:02:53Z</dcterms:modified>
</cp:coreProperties>
</file>

<file path=docProps/custom.xml><?xml version="1.0" encoding="utf-8"?>
<Properties xmlns="http://schemas.openxmlformats.org/officeDocument/2006/custom-properties" xmlns:vt="http://schemas.openxmlformats.org/officeDocument/2006/docPropsVTypes"/>
</file>