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Translator-Interpreter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Indonesia</w:t>
      </w:r>
      <w:r>
        <w:t xml:space="preserve"> </w:t>
      </w:r>
      <w:r>
        <w:t xml:space="preserve">Jakarta</w:t>
      </w:r>
    </w:p>
    <w:bookmarkStart w:id="29" w:name="Xb7703d21116c430b500dfd2ad0ba4eff67933d0"/>
    <w:p>
      <w:pPr>
        <w:pStyle w:val="Heading1"/>
      </w:pPr>
      <w:r>
        <w:t xml:space="preserve">Thesis Proposal: Design and Implementation of an Integrated Translator-Interpreter System for Multilingual Communication in Indonesia Jakarta</w:t>
      </w:r>
    </w:p>
    <w:bookmarkStart w:id="20" w:name="introduction"/>
    <w:p>
      <w:pPr>
        <w:pStyle w:val="Heading2"/>
      </w:pPr>
      <w:r>
        <w:t xml:space="preserve">Introduction</w:t>
      </w:r>
    </w:p>
    <w:p>
      <w:pPr>
        <w:pStyle w:val="FirstParagraph"/>
      </w:pPr>
      <w:r>
        <w:t xml:space="preserve">The rapid urbanization and demographic diversity of Indonesia Jakarta present unique challenges for effective communication across its vast population. As the economic, political, and cultural heart of Indonesia, Jakarta hosts over 10 million residents speaking more than 70 local languages and dialects alongside Bahasa Indonesia (the national language) and English. This linguistic complexity creates barriers in critical sectors such as healthcare, public administration, education, and tourism. Despite the proliferation of digital translation tools globally, existing solutions fail to address Jakarta’s specific multilingual ecosystem—particularly its Betawi dialects, regional Indonesian languages (e.g., Sundanese, Javanese), and immigrant language needs from neighboring countries like Malaysia and Thailand. This</w:t>
      </w:r>
      <w:r>
        <w:t xml:space="preserve"> </w:t>
      </w:r>
      <w:r>
        <w:rPr>
          <w:iCs/>
          <w:i/>
        </w:rPr>
        <w:t xml:space="preserve">Thesis Proposal</w:t>
      </w:r>
      <w:r>
        <w:t xml:space="preserve"> </w:t>
      </w:r>
      <w:r>
        <w:t xml:space="preserve">outlines the development of a context-aware</w:t>
      </w:r>
      <w:r>
        <w:t xml:space="preserve"> </w:t>
      </w:r>
      <w:r>
        <w:rPr>
          <w:bCs/>
          <w:b/>
        </w:rPr>
        <w:t xml:space="preserve">Translator Interpreter</w:t>
      </w:r>
      <w:r>
        <w:t xml:space="preserve"> </w:t>
      </w:r>
      <w:r>
        <w:t xml:space="preserve">system tailored for Jakarta’s sociolinguistic landscape, aiming to bridge communication gaps while respecting local cultural nuances.</w:t>
      </w:r>
    </w:p>
    <w:bookmarkEnd w:id="20"/>
    <w:bookmarkStart w:id="21" w:name="problem-statement"/>
    <w:p>
      <w:pPr>
        <w:pStyle w:val="Heading2"/>
      </w:pPr>
      <w:r>
        <w:t xml:space="preserve">Problem Statement</w:t>
      </w:r>
    </w:p>
    <w:p>
      <w:pPr>
        <w:pStyle w:val="FirstParagraph"/>
      </w:pPr>
      <w:r>
        <w:t xml:space="preserve">In Indonesia Jakarta, language barriers directly impact service delivery and social inclusion. For instance, healthcare facilities report 30% longer patient wait times due to unmet translation needs (Jakarta Provincial Health Office, 2023), while government offices struggle with non-Bahasa Indonesian-speaking migrants accessing essential services. Current translation apps like Google Translate lack contextual accuracy for Jakarta-specific terms (e.g., "angkot" for public transport or "sate" in local cuisine) and ignore dialectal variations. Human</w:t>
      </w:r>
      <w:r>
        <w:t xml:space="preserve"> </w:t>
      </w:r>
      <w:r>
        <w:rPr>
          <w:bCs/>
          <w:b/>
        </w:rPr>
        <w:t xml:space="preserve">Translator Interpreter</w:t>
      </w:r>
      <w:r>
        <w:t xml:space="preserve"> </w:t>
      </w:r>
      <w:r>
        <w:t xml:space="preserve">services are scarce, expensive, and inaccessible to low-income communities—exacerbating inequities. Crucially, no system exists that integrates real-time voice translation with Jakarta’s linguistic ecology, including oral traditions like Betawi "gending" (folklore) or market slang. This gap undermines Indonesia’s national commitment to inclusive development under the</w:t>
      </w:r>
      <w:r>
        <w:t xml:space="preserve"> </w:t>
      </w:r>
      <w:r>
        <w:rPr>
          <w:iCs/>
          <w:i/>
        </w:rPr>
        <w:t xml:space="preserve">Indonesia Vision 2045</w:t>
      </w:r>
      <w:r>
        <w:t xml:space="preserve">, which prioritizes equitable access to public services.</w:t>
      </w:r>
    </w:p>
    <w:bookmarkEnd w:id="21"/>
    <w:bookmarkStart w:id="22" w:name="research-objectives"/>
    <w:p>
      <w:pPr>
        <w:pStyle w:val="Heading2"/>
      </w:pPr>
      <w:r>
        <w:t xml:space="preserve">Research Objectives</w:t>
      </w:r>
    </w:p>
    <w:p>
      <w:pPr>
        <w:pStyle w:val="FirstParagraph"/>
      </w:pPr>
      <w:r>
        <w:t xml:space="preserve">This thesis aims to design, develop, and validate a localized</w:t>
      </w:r>
      <w:r>
        <w:t xml:space="preserve"> </w:t>
      </w:r>
      <w:r>
        <w:rPr>
          <w:bCs/>
          <w:b/>
        </w:rPr>
        <w:t xml:space="preserve">Translator Interpreter</w:t>
      </w:r>
      <w:r>
        <w:t xml:space="preserve"> </w:t>
      </w:r>
      <w:r>
        <w:t xml:space="preserve">platform for Indonesia Jakarta through four key objectives:</w:t>
      </w:r>
    </w:p>
    <w:p>
      <w:pPr>
        <w:numPr>
          <w:ilvl w:val="0"/>
          <w:numId w:val="1001"/>
        </w:numPr>
        <w:pStyle w:val="Compact"/>
      </w:pPr>
      <w:r>
        <w:rPr>
          <w:bCs/>
          <w:b/>
        </w:rPr>
        <w:t xml:space="preserve">Contextual Linguistic Analysis:</w:t>
      </w:r>
      <w:r>
        <w:t xml:space="preserve"> </w:t>
      </w:r>
      <w:r>
        <w:t xml:space="preserve">Document Jakarta’s primary language clusters (Bahasa Indonesia variants, Betawi dialects, immigrant languages) through fieldwork in 10 high-traffic districts.</w:t>
      </w:r>
    </w:p>
    <w:p>
      <w:pPr>
        <w:numPr>
          <w:ilvl w:val="0"/>
          <w:numId w:val="1001"/>
        </w:numPr>
        <w:pStyle w:val="Compact"/>
      </w:pPr>
      <w:r>
        <w:rPr>
          <w:bCs/>
          <w:b/>
        </w:rPr>
        <w:t xml:space="preserve">System Architecture Development:</w:t>
      </w:r>
      <w:r>
        <w:t xml:space="preserve"> </w:t>
      </w:r>
      <w:r>
        <w:t xml:space="preserve">Create an AI-powered mobile application supporting real-time voice-to-voice translation with offline capabilities for low-connectivity areas of Jakarta.</w:t>
      </w:r>
    </w:p>
    <w:p>
      <w:pPr>
        <w:numPr>
          <w:ilvl w:val="0"/>
          <w:numId w:val="1001"/>
        </w:numPr>
        <w:pStyle w:val="Compact"/>
      </w:pPr>
      <w:r>
        <w:rPr>
          <w:bCs/>
          <w:b/>
        </w:rPr>
        <w:t xml:space="preserve">Cultural Adaptation Framework:</w:t>
      </w:r>
      <w:r>
        <w:t xml:space="preserve"> </w:t>
      </w:r>
      <w:r>
        <w:t xml:space="preserve">Embed culturally appropriate responses (e.g., avoiding direct "no" in Javanese communication styles) to prevent misunderstandings.</w:t>
      </w:r>
    </w:p>
    <w:p>
      <w:pPr>
        <w:numPr>
          <w:ilvl w:val="0"/>
          <w:numId w:val="1001"/>
        </w:numPr>
        <w:pStyle w:val="Compact"/>
      </w:pPr>
      <w:r>
        <w:rPr>
          <w:bCs/>
          <w:b/>
        </w:rPr>
        <w:t xml:space="preserve">Stakeholder Validation:</w:t>
      </w:r>
      <w:r>
        <w:t xml:space="preserve"> </w:t>
      </w:r>
      <w:r>
        <w:t xml:space="preserve">Test the system with 500+ Jakarta residents across healthcare, transport, and government services to measure usability and impact.</w:t>
      </w:r>
    </w:p>
    <w:bookmarkEnd w:id="22"/>
    <w:bookmarkStart w:id="23" w:name="literature-review"/>
    <w:p>
      <w:pPr>
        <w:pStyle w:val="Heading2"/>
      </w:pPr>
      <w:r>
        <w:t xml:space="preserve">Literature Review</w:t>
      </w:r>
    </w:p>
    <w:p>
      <w:pPr>
        <w:pStyle w:val="FirstParagraph"/>
      </w:pPr>
      <w:r>
        <w:t xml:space="preserve">Existing research on translation technology focuses heavily on major global languages (e.g., Mandarin or Spanish), neglecting Southeast Asian contexts. A 2022 study by the University of Indonesia noted that 89% of translation tools misinterpret Indonesian slang, while a World Bank report highlighted Jakarta’s "language poverty" in public service delivery. Prior</w:t>
      </w:r>
      <w:r>
        <w:t xml:space="preserve"> </w:t>
      </w:r>
      <w:r>
        <w:rPr>
          <w:iCs/>
          <w:i/>
        </w:rPr>
        <w:t xml:space="preserve">Thesis Proposal</w:t>
      </w:r>
      <w:r>
        <w:t xml:space="preserve"> </w:t>
      </w:r>
      <w:r>
        <w:t xml:space="preserve">works, such as Suryani (2021) on Bahasa Indonesia NLP, addressed written translation but ignored vocal nuances. Crucially, no academic work has yet attempted an integrated</w:t>
      </w:r>
      <w:r>
        <w:t xml:space="preserve"> </w:t>
      </w:r>
      <w:r>
        <w:rPr>
          <w:bCs/>
          <w:b/>
        </w:rPr>
        <w:t xml:space="preserve">Translator Interpreter</w:t>
      </w:r>
      <w:r>
        <w:t xml:space="preserve"> </w:t>
      </w:r>
      <w:r>
        <w:t xml:space="preserve">for Jakarta’s urban environment. This thesis fills that void by prioritizing hyperlocal data collection—collaborating with Jakarta’s Language Center and Betawi cultural groups—to build a dataset reflecting real-world communication patterns.</w:t>
      </w:r>
    </w:p>
    <w:bookmarkEnd w:id="23"/>
    <w:bookmarkStart w:id="24" w:name="methodology"/>
    <w:p>
      <w:pPr>
        <w:pStyle w:val="Heading2"/>
      </w:pPr>
      <w:r>
        <w:t xml:space="preserve">Methodology</w:t>
      </w:r>
    </w:p>
    <w:p>
      <w:pPr>
        <w:pStyle w:val="FirstParagraph"/>
      </w:pPr>
      <w:r>
        <w:t xml:space="preserve">The proposed system follows a mixed-methods approach. Phase 1 (3 months) involves ethnographic fieldwork in Jakarta: conducting interviews with 50+ community leaders, healthcare workers, and migrants to identify high-priority translation scenarios. Phase 2 (6 months) develops the core technology using transfer learning on a dataset of 10,000 Jakarta-specific phrases compiled via crowdsourcing. The AI model will prioritize speech recognition for Betawi dialects (e.g., "Aaah!" as an expression of surprise) and integrate with Jakarta’s existing mobile ecosystem (e.g., Gojek’s API for transport translation). Phase 3 (3 months) tests the app in partnership with Jakarta Health Centers, where it will replace manual interpreter services for 200+ daily users. Success metrics include: (1) accuracy rate ≥85% on Jakarta-specific phrases; (2) reduction of service delays by ≥25%; and (3) user satisfaction scores exceeding 4.2/5.</w:t>
      </w:r>
    </w:p>
    <w:bookmarkEnd w:id="24"/>
    <w:bookmarkStart w:id="25" w:name="expected-contributions"/>
    <w:p>
      <w:pPr>
        <w:pStyle w:val="Heading2"/>
      </w:pPr>
      <w:r>
        <w:t xml:space="preserve">Expected Contributions</w:t>
      </w:r>
    </w:p>
    <w:p>
      <w:pPr>
        <w:pStyle w:val="FirstParagraph"/>
      </w:pPr>
      <w:r>
        <w:t xml:space="preserve">This thesis will deliver a scalable model for multilingual communication systems in Indonesia Jakarta, with broader applicability across Indonesian cities. Academically, it advances NLP research by creating the first publicly available corpus of Jakarta’s oral linguistic diversity. Practically, the system aligns with Indonesia’s</w:t>
      </w:r>
      <w:r>
        <w:t xml:space="preserve"> </w:t>
      </w:r>
      <w:r>
        <w:rPr>
          <w:iCs/>
          <w:i/>
        </w:rPr>
        <w:t xml:space="preserve">Master Plan for Digital Infrastructure (2020)</w:t>
      </w:r>
      <w:r>
        <w:t xml:space="preserve">, supporting the government’s goal of "Digital Jakarta." Socially, it empowers marginalized groups—like migrant workers from East Java or refugees from Myanmar—by enabling dignified access to services. Critically, the</w:t>
      </w:r>
      <w:r>
        <w:t xml:space="preserve"> </w:t>
      </w:r>
      <w:r>
        <w:rPr>
          <w:bCs/>
          <w:b/>
        </w:rPr>
        <w:t xml:space="preserve">Translator Interpreter</w:t>
      </w:r>
      <w:r>
        <w:t xml:space="preserve"> </w:t>
      </w:r>
      <w:r>
        <w:t xml:space="preserve">will be designed as a low-cost tool for community organizations, avoiding reliance on expensive proprietary software.</w:t>
      </w:r>
    </w:p>
    <w:bookmarkEnd w:id="25"/>
    <w:bookmarkStart w:id="26" w:name="challenges-and-mitigation-strategies"/>
    <w:p>
      <w:pPr>
        <w:pStyle w:val="Heading2"/>
      </w:pPr>
      <w:r>
        <w:t xml:space="preserve">Challenges and Mitigation Strategies</w:t>
      </w:r>
    </w:p>
    <w:p>
      <w:pPr>
        <w:pStyle w:val="FirstParagraph"/>
      </w:pPr>
      <w:r>
        <w:t xml:space="preserve">The primary challenge is linguistic data scarcity for minority dialects. To address this, the research team will collaborate with Jakarta’s Betawi Cultural Association to ethically collect audio samples. Another risk is low smartphone penetration in informal settlements; thus, the system will include USSD-based SMS translation for feature phones. Ethical considerations around AI bias—such as misrepresenting Javanese hierarchical speech—are mitigated by involving native speakers in model training.</w:t>
      </w:r>
    </w:p>
    <w:bookmarkEnd w:id="26"/>
    <w:bookmarkStart w:id="27" w:name="conclusion"/>
    <w:p>
      <w:pPr>
        <w:pStyle w:val="Heading2"/>
      </w:pPr>
      <w:r>
        <w:t xml:space="preserve">Conclusion</w:t>
      </w:r>
    </w:p>
    <w:p>
      <w:pPr>
        <w:pStyle w:val="FirstParagraph"/>
      </w:pPr>
      <w:r>
        <w:t xml:space="preserve">As Indonesia Jakarta evolves into a global megacity, communication infrastructure must evolve alongside it. This</w:t>
      </w:r>
      <w:r>
        <w:t xml:space="preserve"> </w:t>
      </w:r>
      <w:r>
        <w:rPr>
          <w:iCs/>
          <w:i/>
        </w:rPr>
        <w:t xml:space="preserve">Thesis Proposal</w:t>
      </w:r>
      <w:r>
        <w:t xml:space="preserve"> </w:t>
      </w:r>
      <w:r>
        <w:t xml:space="preserve">argues that a tailored</w:t>
      </w:r>
      <w:r>
        <w:t xml:space="preserve"> </w:t>
      </w:r>
      <w:r>
        <w:rPr>
          <w:bCs/>
          <w:b/>
        </w:rPr>
        <w:t xml:space="preserve">Translator Interpreter</w:t>
      </w:r>
      <w:r>
        <w:t xml:space="preserve"> </w:t>
      </w:r>
      <w:r>
        <w:t xml:space="preserve">system is not merely beneficial but essential for social cohesion and economic efficiency in the capital. By anchoring the solution in Jakarta’s lived reality—rather than applying generic tools—the research promises to set a benchmark for urban linguistics innovation across Indonesia and beyond. The completion of this work will directly support Indonesia’s Sustainable Development Goals (SDGs) by advancing SDG 9 (Industry, Innovation, Infrastructure) and SDG 10 (Reduced Inequalities), ensuring Jakarta’s diversity becomes its greatest strength.</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Translator-Interpreter System for Multilingual Communication in Indonesia Jakarta</dc:title>
  <dc:creator/>
  <cp:keywords/>
  <dcterms:created xsi:type="dcterms:W3CDTF">2025-12-09T07:53:15Z</dcterms:created>
  <dcterms:modified xsi:type="dcterms:W3CDTF">2025-12-09T07:53:15Z</dcterms:modified>
</cp:coreProperties>
</file>

<file path=docProps/custom.xml><?xml version="1.0" encoding="utf-8"?>
<Properties xmlns="http://schemas.openxmlformats.org/officeDocument/2006/custom-properties" xmlns:vt="http://schemas.openxmlformats.org/officeDocument/2006/docPropsVTypes"/>
</file>