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Engagement</w:t>
      </w:r>
      <w:r>
        <w:t xml:space="preserve"> </w:t>
      </w:r>
      <w:r>
        <w:t xml:space="preserve">in</w:t>
      </w:r>
      <w:r>
        <w:t xml:space="preserve"> </w:t>
      </w:r>
      <w:r>
        <w:t xml:space="preserve">Iraq</w:t>
      </w:r>
      <w:r>
        <w:t xml:space="preserve"> </w:t>
      </w:r>
      <w:r>
        <w:t xml:space="preserve">Baghdad</w:t>
      </w:r>
    </w:p>
    <w:bookmarkStart w:id="29" w:name="Xccb1a0f2bfbe36f5ddcff8da07fc637eaa5e36b"/>
    <w:p>
      <w:pPr>
        <w:pStyle w:val="Heading1"/>
      </w:pPr>
      <w:r>
        <w:t xml:space="preserve">Thesis Proposal: Developing a Context-Aware Translator Interpreter for Multilingual Engagement in Iraq Baghdad</w:t>
      </w:r>
    </w:p>
    <w:bookmarkStart w:id="20" w:name="abstract"/>
    <w:p>
      <w:pPr>
        <w:pStyle w:val="Heading2"/>
      </w:pPr>
      <w:r>
        <w:t xml:space="preserve">Abstract</w:t>
      </w:r>
    </w:p>
    <w:p>
      <w:pPr>
        <w:pStyle w:val="FirstParagraph"/>
      </w:pPr>
      <w:r>
        <w:t xml:space="preserve">This Thesis Proposal outlines a research initiative to design and implement an adaptive Translator Interpreter platform specifically calibrated for the linguistic complexities of Iraq Baghdad. The project addresses critical gaps in current translation technologies, which fail to accommodate Baghdad's unique multilingual environment, where Modern Standard Arabic (MSA), Baghdadi Arabic dialect, Kurdish (Sorani and Kurmanji), English, and French intersect in humanitarian, governmental, and community settings. With over 10 million residents representing diverse ethnicities and linguistic backgrounds—including significant populations of Arab Sunni/Shia Muslims, Kurds, Assyrians, Yazidis, Turkmen—and the legacy of conflict exacerbating communication barriers, this Thesis Proposal argues that a context-sensitive Translator Interpreter is not merely beneficial but essential for effective governance, aid delivery, security operations, and social cohesion in Baghdad. The proposed research will develop a hybrid AI-human translator interpreter system trained on Baghdad-specific corpora to ensure cultural nuance and terminological accuracy.</w:t>
      </w:r>
    </w:p>
    <w:bookmarkEnd w:id="20"/>
    <w:bookmarkStart w:id="21" w:name="X276fd45c5b62e534d72c05eccfe0e7e2ee47bfe"/>
    <w:p>
      <w:pPr>
        <w:pStyle w:val="Heading2"/>
      </w:pPr>
      <w:r>
        <w:t xml:space="preserve">1. Introduction: The Imperative for Contextual Translation in Iraq Baghdad</w:t>
      </w:r>
    </w:p>
    <w:p>
      <w:pPr>
        <w:pStyle w:val="FirstParagraph"/>
      </w:pPr>
      <w:r>
        <w:t xml:space="preserve">Iraq Baghdad stands as one of the world's most linguistically dynamic and politically sensitive urban centers, where communication failures directly impede humanitarian response, legal proceedings, public health initiatives, and economic development. Current translation tools—relying on generic machine translation (MT) engines like Google Translate or commercial services—are inadequate for Baghdad’s reality. They misinterpret Baghdadi Arabic colloquialisms (e.g., "أكيد" for "definitely"), fail to distinguish between formal MSA used in government documents and the street dialect spoken in markets, and lack cultural context for terms related to tribal affiliations, religious customs, or local governance structures. This Thesis Proposal posits that a dedicated Translator Interpreter solution must be built *for* Baghdad—not adapted from global models—to bridge these divides. The absence of such a tool perpetuates mistrust between aid agencies and communities, hinders the integration of refugees from Mosul or displaced persons in camps around Baghdad, and impedes Iraqi government efforts to deliver services equitably.</w:t>
      </w:r>
    </w:p>
    <w:bookmarkEnd w:id="21"/>
    <w:bookmarkStart w:id="22" w:name="problem-statement"/>
    <w:p>
      <w:pPr>
        <w:pStyle w:val="Heading2"/>
      </w:pPr>
      <w:r>
        <w:t xml:space="preserve">2. Problem Statement</w:t>
      </w:r>
    </w:p>
    <w:p>
      <w:pPr>
        <w:pStyle w:val="FirstParagraph"/>
      </w:pPr>
      <w:r>
        <w:t xml:space="preserve">The core problem is the lack of a Translator Interpreter platform that understands Baghdad’s sociolinguistic ecosystem. In 2023, UN agencies reported that 40% of aid distribution delays in Baghdad stemmed from translation errors during beneficiary registration. Similarly, judicial processes involving Kurdish-speaking minorities or Assyrian Christians face systemic delays due to poor interpretation quality. Existing solutions either ignore local dialects (using MSA alone) or treat "Arabic" as monolithic, overlooking the distinct vocabulary and syntax of Baghdadi Arabic (e.g., "هالشي" for "this thing," vs. standard Arabic "هذا الشيء"). This Thesis Proposal identifies two critical gaps: 1) The absence of a publicly accessible Translator Interpreter tool tailored to Baghdad’s linguistic landscape, and 2) The lack of research on integrating human oversight with AI for high-stakes contexts (e.g., medical triage, security briefings) in post-conflict Iraq.</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Corpus Development:</w:t>
      </w:r>
      <w:r>
        <w:t xml:space="preserve"> </w:t>
      </w:r>
      <w:r>
        <w:t xml:space="preserve">Compile and annotate a Baghdad-specific linguistic corpus including 10,000+ real-world dialogues from government offices, hospitals (e.g., Al-Kadhimiyah Teaching Hospital), NGOs (e.g., IOM in Baghdad), and community centers.</w:t>
      </w:r>
    </w:p>
    <w:p>
      <w:pPr>
        <w:numPr>
          <w:ilvl w:val="0"/>
          <w:numId w:val="1001"/>
        </w:numPr>
        <w:pStyle w:val="Compact"/>
      </w:pPr>
      <w:r>
        <w:rPr>
          <w:bCs/>
          <w:b/>
        </w:rPr>
        <w:t xml:space="preserve">Hybrid Translator Interpreter Design:</w:t>
      </w:r>
      <w:r>
        <w:t xml:space="preserve"> </w:t>
      </w:r>
      <w:r>
        <w:t xml:space="preserve">Develop an AI model trained on the Baghdad corpus to handle dialect shifts, slang, and cultural references. Crucially, integrate a human-in-the-loop feature for quality assurance in sensitive scenarios (e.g., refugee interviews).</w:t>
      </w:r>
    </w:p>
    <w:p>
      <w:pPr>
        <w:numPr>
          <w:ilvl w:val="0"/>
          <w:numId w:val="1001"/>
        </w:numPr>
        <w:pStyle w:val="Compact"/>
      </w:pPr>
      <w:r>
        <w:rPr>
          <w:bCs/>
          <w:b/>
        </w:rPr>
        <w:t xml:space="preserve">Community-Driven Validation:</w:t>
      </w:r>
      <w:r>
        <w:t xml:space="preserve"> </w:t>
      </w:r>
      <w:r>
        <w:t xml:space="preserve">Partner with local institutions like Baghdad University’s Linguistics Department and Al-Mustansiriyah University to validate the Translator Interpreter’s accuracy through field testing in six districts of Baghdad (e.g., Kadhimiya, Rusafa, Sadr City).</w:t>
      </w:r>
    </w:p>
    <w:p>
      <w:pPr>
        <w:numPr>
          <w:ilvl w:val="0"/>
          <w:numId w:val="1001"/>
        </w:numPr>
        <w:pStyle w:val="Compact"/>
      </w:pPr>
      <w:r>
        <w:rPr>
          <w:bCs/>
          <w:b/>
        </w:rPr>
        <w:t xml:space="preserve">Scalability Framework:</w:t>
      </w:r>
      <w:r>
        <w:t xml:space="preserve"> </w:t>
      </w:r>
      <w:r>
        <w:t xml:space="preserve">Create a low-bandwidth version for use in areas with unreliable internet access—common in Baghdad’s informal settlements.</w:t>
      </w:r>
    </w:p>
    <w:bookmarkEnd w:id="23"/>
    <w:bookmarkStart w:id="24" w:name="X6753b166c33a670d0b43b2e79f9d65bef263f15"/>
    <w:p>
      <w:pPr>
        <w:pStyle w:val="Heading2"/>
      </w:pPr>
      <w:r>
        <w:t xml:space="preserve">4. Literature Review: Gaps in Current Translation Studies</w:t>
      </w:r>
    </w:p>
    <w:p>
      <w:pPr>
        <w:pStyle w:val="FirstParagraph"/>
      </w:pPr>
      <w:r>
        <w:t xml:space="preserve">While research on MT for Arabic exists (e.g., Al-Badr &amp; Sadeq, 2019), it focuses on MSA or Gulf dialects, ignoring Baghdad’s unique linguistic identity. Studies on humanitarian translation (e.g., Warriner et al., 2021) emphasize human interpreters but neglect digital tools for high-volume contexts in Iraq. This Thesis Proposal bridges these gaps by centering Baghdad’s reality. It challenges the assumption that "Arabic translation" is uniform and advances the field through: (a) dialect-specific training data, (b) ethical protocols for deploying AI in conflict zones, and (c) co-design with Iraqi linguists to prevent cultural appropriation of local terms.</w:t>
      </w:r>
    </w:p>
    <w:bookmarkEnd w:id="24"/>
    <w:bookmarkStart w:id="25" w:name="methodology"/>
    <w:p>
      <w:pPr>
        <w:pStyle w:val="Heading2"/>
      </w:pPr>
      <w:r>
        <w:t xml:space="preserve">5. Methodology</w:t>
      </w:r>
    </w:p>
    <w:p>
      <w:pPr>
        <w:pStyle w:val="FirstParagraph"/>
      </w:pPr>
      <w:r>
        <w:t xml:space="preserve">This mixed-methods Thesis Proposal employs a three-phase approach:</w:t>
      </w:r>
    </w:p>
    <w:p>
      <w:pPr>
        <w:numPr>
          <w:ilvl w:val="0"/>
          <w:numId w:val="1002"/>
        </w:numPr>
        <w:pStyle w:val="Compact"/>
      </w:pPr>
      <w:r>
        <w:rPr>
          <w:bCs/>
          <w:b/>
        </w:rPr>
        <w:t xml:space="preserve">Data Collection:</w:t>
      </w:r>
      <w:r>
        <w:t xml:space="preserve"> </w:t>
      </w:r>
      <w:r>
        <w:t xml:space="preserve">Collaborate with 15+ Baghdad-based NGOs (e.g., Mercy Corps, MSF) to ethically gather anonymized translation samples from real interactions (with participant consent).</w:t>
      </w:r>
    </w:p>
    <w:p>
      <w:pPr>
        <w:numPr>
          <w:ilvl w:val="0"/>
          <w:numId w:val="1002"/>
        </w:numPr>
        <w:pStyle w:val="Compact"/>
      </w:pPr>
      <w:r>
        <w:rPr>
          <w:bCs/>
          <w:b/>
        </w:rPr>
        <w:t xml:space="preserve">Model Development:</w:t>
      </w:r>
      <w:r>
        <w:t xml:space="preserve"> </w:t>
      </w:r>
      <w:r>
        <w:t xml:space="preserve">Train a transformer-based NLP model on the corpus using Python and TensorFlow, focusing on dialectal transitions. The Translator Interpreter will feature toggle switches for MSA vs. Baghdadi Arabic and context filters (e.g., "legal," "medical").</w:t>
      </w:r>
    </w:p>
    <w:p>
      <w:pPr>
        <w:numPr>
          <w:ilvl w:val="0"/>
          <w:numId w:val="1002"/>
        </w:numPr>
        <w:pStyle w:val="Compact"/>
      </w:pPr>
      <w:r>
        <w:rPr>
          <w:bCs/>
          <w:b/>
        </w:rPr>
        <w:t xml:space="preserve">Field Testing &amp; Iteration:</w:t>
      </w:r>
      <w:r>
        <w:t xml:space="preserve"> </w:t>
      </w:r>
      <w:r>
        <w:t xml:space="preserve">Deploy a prototype app in 3 Baghdad neighborhoods over 6 months. Assess accuracy via blind tests with Iraqi linguists and measure time-to-translation reduction in real-world use cases (e.g., health screenings at Al-Yarmouk Hospital).</w:t>
      </w:r>
    </w:p>
    <w:bookmarkEnd w:id="25"/>
    <w:bookmarkStart w:id="26" w:name="expected-impact"/>
    <w:p>
      <w:pPr>
        <w:pStyle w:val="Heading2"/>
      </w:pPr>
      <w:r>
        <w:t xml:space="preserve">6. Expected Impact</w:t>
      </w:r>
    </w:p>
    <w:p>
      <w:pPr>
        <w:pStyle w:val="FirstParagraph"/>
      </w:pPr>
      <w:r>
        <w:t xml:space="preserve">This Thesis Proposal anticipates transformative outcomes for Iraq Baghdad. The Translator Interpreter will directly support the Iraqi government’s "Baghdad Vision 2040" by improving service delivery in marginalized districts. For humanitarian actors, it promises to cut translation time by 50% in aid distribution—a critical factor given Baghdad’s urgent needs post-conflict. Crucially, the tool empowers local language experts (e.g., female interpreters from Sadr City) as data annotators and validators, fostering community ownership. Beyond Baghdad, this model offers a replicable framework for linguistically complex cities like Damascus or Kabul.</w:t>
      </w:r>
    </w:p>
    <w:bookmarkEnd w:id="26"/>
    <w:bookmarkStart w:id="27" w:name="conclusion"/>
    <w:p>
      <w:pPr>
        <w:pStyle w:val="Heading2"/>
      </w:pPr>
      <w:r>
        <w:t xml:space="preserve">7. Conclusion</w:t>
      </w:r>
    </w:p>
    <w:p>
      <w:pPr>
        <w:pStyle w:val="FirstParagraph"/>
      </w:pPr>
      <w:r>
        <w:t xml:space="preserve">The development of a context-aware Translator Interpreter is not an academic luxury but a practical necessity for Iraq Baghdad’s stability and progress. As this Thesis Proposal demonstrates, current translation tools fail the people of Baghdad by ignoring linguistic diversity and cultural nuance. By prioritizing hyperlocal data, ethical AI design, and community collaboration, this research will deliver a sustainable Translator Interpreter solution that respects Baghdad’s identity while serving its urgent needs. This Thesis Proposal thus contributes to both theoretical advancement in sociolinguistics and tangible improvements in the lives of Iraqis navigating multilingual spaces every day.</w:t>
      </w:r>
    </w:p>
    <w:bookmarkEnd w:id="27"/>
    <w:bookmarkStart w:id="28" w:name="references-selected"/>
    <w:p>
      <w:pPr>
        <w:pStyle w:val="Heading2"/>
      </w:pPr>
      <w:r>
        <w:t xml:space="preserve">References (Selected)</w:t>
      </w:r>
    </w:p>
    <w:p>
      <w:pPr>
        <w:numPr>
          <w:ilvl w:val="0"/>
          <w:numId w:val="1003"/>
        </w:numPr>
        <w:pStyle w:val="Compact"/>
      </w:pPr>
      <w:r>
        <w:t xml:space="preserve">Al-Badr, M., &amp; Sadeq, R. (2019). Machine Translation Challenges in Arabic Dialects. *Journal of Language Technology*, 14(3), 45–67.</w:t>
      </w:r>
    </w:p>
    <w:p>
      <w:pPr>
        <w:numPr>
          <w:ilvl w:val="0"/>
          <w:numId w:val="1003"/>
        </w:numPr>
        <w:pStyle w:val="Compact"/>
      </w:pPr>
      <w:r>
        <w:t xml:space="preserve">Warriner, C., et al. (2021). Ethics of Humanitarian Interpretation in Conflict Zones. *International Journal of Disaster Risk Reduction*, 65, 102578.</w:t>
      </w:r>
    </w:p>
    <w:p>
      <w:pPr>
        <w:numPr>
          <w:ilvl w:val="0"/>
          <w:numId w:val="1003"/>
        </w:numPr>
        <w:pStyle w:val="Compact"/>
      </w:pPr>
      <w:r>
        <w:t xml:space="preserve">IOM Iraq. (2023). *Urban Migration and Service Access Report: Baghdad*. International Organization for Migration.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Multilingual Engagement in Iraq Baghdad</dc:title>
  <dc:creator/>
  <dc:language>en</dc:language>
  <cp:keywords/>
  <dcterms:created xsi:type="dcterms:W3CDTF">2026-07-17T12:47:38Z</dcterms:created>
  <dcterms:modified xsi:type="dcterms:W3CDTF">2026-07-17T12:47:38Z</dcterms:modified>
</cp:coreProperties>
</file>

<file path=docProps/custom.xml><?xml version="1.0" encoding="utf-8"?>
<Properties xmlns="http://schemas.openxmlformats.org/officeDocument/2006/custom-properties" xmlns:vt="http://schemas.openxmlformats.org/officeDocument/2006/docPropsVTypes"/>
</file>