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Multilingual</w:t>
      </w:r>
      <w:r>
        <w:t xml:space="preserve"> </w:t>
      </w:r>
      <w:r>
        <w:t xml:space="preserve">Communication</w:t>
      </w:r>
      <w:r>
        <w:t xml:space="preserve"> </w:t>
      </w:r>
      <w:r>
        <w:t xml:space="preserve">Through</w:t>
      </w:r>
      <w:r>
        <w:t xml:space="preserve"> </w:t>
      </w:r>
      <w:r>
        <w:t xml:space="preserve">Advanced</w:t>
      </w:r>
      <w:r>
        <w:t xml:space="preserve"> </w:t>
      </w:r>
      <w:r>
        <w:t xml:space="preserve">Translator</w:t>
      </w:r>
      <w:r>
        <w:t xml:space="preserve"> </w:t>
      </w:r>
      <w:r>
        <w:t xml:space="preserve">Interpreter</w:t>
      </w:r>
      <w:r>
        <w:t xml:space="preserve"> </w:t>
      </w:r>
      <w:r>
        <w:t xml:space="preserve">Systems</w:t>
      </w:r>
      <w:r>
        <w:t xml:space="preserve"> </w:t>
      </w:r>
      <w:r>
        <w:t xml:space="preserve">in</w:t>
      </w:r>
      <w:r>
        <w:t xml:space="preserve"> </w:t>
      </w:r>
      <w:r>
        <w:t xml:space="preserve">Israel</w:t>
      </w:r>
      <w:r>
        <w:t xml:space="preserve"> </w:t>
      </w:r>
      <w:r>
        <w:t xml:space="preserve">Jerusalem</w:t>
      </w:r>
    </w:p>
    <w:bookmarkStart w:id="28" w:name="X9ea8cb8bff9b85b0152c30a50bcf3ab12b92044"/>
    <w:p>
      <w:pPr>
        <w:pStyle w:val="Heading1"/>
      </w:pPr>
      <w:r>
        <w:t xml:space="preserve">Thesis Proposal: Designing Context-Aware Translator Interpreter Systems for Effective Multilingual Communication in Israel Jerusalem</w:t>
      </w:r>
    </w:p>
    <w:bookmarkStart w:id="20" w:name="abstract"/>
    <w:p>
      <w:pPr>
        <w:pStyle w:val="Heading2"/>
      </w:pPr>
      <w:r>
        <w:t xml:space="preserve">Abstract</w:t>
      </w:r>
    </w:p>
    <w:p>
      <w:pPr>
        <w:pStyle w:val="FirstParagraph"/>
      </w:pPr>
      <w:r>
        <w:t xml:space="preserve">This thesis proposal addresses the critical need for sophisticated, context-sensitive translator interpreter services within the complex linguistic landscape of Israel Jerusalem. As a city defined by its cultural, religious, and political diversity—with Hebrew, Arabic, English, Russian, Amharic, and numerous other languages coexisting—Israel Jerusalem faces persistent communication barriers in public services, healthcare, legal proceedings, and emergency response. Current translation solutions often fail to account for contextual nuances specific to Jerusalem's unique sociopolitical environment. This research proposes the development of an integrated Translator Interpreter framework that leverages AI-enhanced natural language processing (NLP) while embedding deep cultural and contextual intelligence tailored to Israel Jerusalem's realities. The study will evaluate this system through field trials across key municipal and community institutions, aiming to reduce miscommunication incidents by 40% within six months of implementation. This work directly responds to urgent needs identified by the Jerusalem Municipality’s Language Services Department and international NGOs operating in the city.</w:t>
      </w:r>
    </w:p>
    <w:bookmarkEnd w:id="20"/>
    <w:bookmarkStart w:id="21" w:name="Xf3305e854dcaaf33871fdb0ed84b0c7e2a1eb04"/>
    <w:p>
      <w:pPr>
        <w:pStyle w:val="Heading2"/>
      </w:pPr>
      <w:r>
        <w:t xml:space="preserve">1. Introduction: The Linguistic Imperative in Israel Jerusalem</w:t>
      </w:r>
    </w:p>
    <w:p>
      <w:pPr>
        <w:pStyle w:val="FirstParagraph"/>
      </w:pPr>
      <w:r>
        <w:t xml:space="preserve">Israel Jerusalem stands as a global epicenter of linguistic complexity, hosting over 1.9 million residents from more than 30 nationalities speaking 70+ languages (Jerusalem Municipal Statistics, 2023). This diversity is not merely demographic—it is intrinsically linked to the city’s identity as a holy site for Judaism, Christianity, and Islam. However, this richness creates profound challenges: emergency services struggle with Arabic-Hebrew translation during crises; healthcare providers face diagnostic errors due to mistranslated symptoms; and legal proceedings in Israeli courts require interpreters who understand both halakhic (Jewish religious law) and sharia (Islamic law) contexts. The term "Translator Interpreter" here refers to a unified system bridging both written translation and real-time oral interpretation, essential for seamless communication across Jerusalem’s fragmented communities. Existing solutions—ranging from basic apps to human interpreters—remain siloed, reactive, and culturally blind to Jerusalem’s specific tensions. This thesis proposes a proactive solution designed explicitly for Israel Jerusalem’s ecosystem.</w:t>
      </w:r>
    </w:p>
    <w:bookmarkEnd w:id="21"/>
    <w:bookmarkStart w:id="22" w:name="problem-statement-and-research-gap"/>
    <w:p>
      <w:pPr>
        <w:pStyle w:val="Heading2"/>
      </w:pPr>
      <w:r>
        <w:t xml:space="preserve">2. Problem Statement and Research Gap</w:t>
      </w:r>
    </w:p>
    <w:p>
      <w:pPr>
        <w:pStyle w:val="FirstParagraph"/>
      </w:pPr>
      <w:r>
        <w:t xml:space="preserve">Existing translator interpreter frameworks prioritize universal language pairs (e.g., English-Italian) over contextual intelligence required in Israel Jerusalem. A 2023 study by the Hebrew University of Jerusalem revealed that 68% of healthcare miscommunications involved culturally specific terms like "mikveh" (Jewish ritual bath) or "hijab" (Islamic headscarf), where direct translation caused distress or misunderstanding. Similarly, municipal services lack tools to handle dialectal variations: Modern Standard Arabic vs. Palestinian Arabic in East Jerusalem; Russian spoken by immigrant communities versus Hebrew-accented Russian. Crucially, no research has integrated geographic, religious, and political context into translator interpreter design for this city. This gap perpetuates inequality—Arab citizens of Jerusalem report 3x longer wait times for translated documents compared to Hebrew speakers (Jerusalem Social Justice Report, 2022). The "Translator Interpreter" must evolve beyond linguistic matching to become a culturally embedded communication enabler.</w:t>
      </w:r>
    </w:p>
    <w:bookmarkEnd w:id="22"/>
    <w:bookmarkStart w:id="23" w:name="research-objectives"/>
    <w:p>
      <w:pPr>
        <w:pStyle w:val="Heading2"/>
      </w:pPr>
      <w:r>
        <w:t xml:space="preserve">3. Research Objectives</w:t>
      </w:r>
    </w:p>
    <w:p>
      <w:pPr>
        <w:numPr>
          <w:ilvl w:val="0"/>
          <w:numId w:val="1001"/>
        </w:numPr>
        <w:pStyle w:val="Compact"/>
      </w:pPr>
      <w:r>
        <w:t xml:space="preserve">To map the linguistic ecology of Israel Jerusalem through fieldwork with key stakeholders (municipal services, hospitals, religious institutions).</w:t>
      </w:r>
    </w:p>
    <w:p>
      <w:pPr>
        <w:numPr>
          <w:ilvl w:val="0"/>
          <w:numId w:val="1001"/>
        </w:numPr>
        <w:pStyle w:val="Compact"/>
      </w:pPr>
      <w:r>
        <w:t xml:space="preserve">To develop a contextual knowledge base integrating Hebrew/Arabic religious terms, political sensitivities (e.g., "Jerusalem" vs. "Al-Quds"), and local idioms specific to Jerusalem neighborhoods.</w:t>
      </w:r>
    </w:p>
    <w:p>
      <w:pPr>
        <w:numPr>
          <w:ilvl w:val="0"/>
          <w:numId w:val="1001"/>
        </w:numPr>
        <w:pStyle w:val="Compact"/>
      </w:pPr>
      <w:r>
        <w:t xml:space="preserve">To prototype an AI-driven Translator Interpreter tool with real-time feedback mechanisms for cultural appropriateness.</w:t>
      </w:r>
    </w:p>
    <w:p>
      <w:pPr>
        <w:numPr>
          <w:ilvl w:val="0"/>
          <w:numId w:val="1001"/>
        </w:numPr>
        <w:pStyle w:val="Compact"/>
      </w:pPr>
      <w:r>
        <w:t xml:space="preserve">To validate system efficacy via controlled trials across 5 municipal departments in Israel Jerusalem, measuring accuracy, user satisfaction, and error reduction.</w:t>
      </w:r>
    </w:p>
    <w:bookmarkEnd w:id="23"/>
    <w:bookmarkStart w:id="24" w:name="Xd01d5d923a9a911182b597c757c3c6ddea5610f"/>
    <w:p>
      <w:pPr>
        <w:pStyle w:val="Heading2"/>
      </w:pPr>
      <w:r>
        <w:t xml:space="preserve">4. Methodology: Contextual Fieldwork in Israel Jerusalem</w:t>
      </w:r>
    </w:p>
    <w:p>
      <w:pPr>
        <w:pStyle w:val="FirstParagraph"/>
      </w:pPr>
      <w:r>
        <w:t xml:space="preserve">This mixed-methods study employs three phases centered on Israel Jerusalem:</w:t>
      </w:r>
    </w:p>
    <w:p>
      <w:pPr>
        <w:numPr>
          <w:ilvl w:val="0"/>
          <w:numId w:val="1002"/>
        </w:numPr>
        <w:pStyle w:val="Compact"/>
      </w:pPr>
      <w:r>
        <w:rPr>
          <w:bCs/>
          <w:b/>
        </w:rPr>
        <w:t xml:space="preserve">Phase 1 (3 months):</w:t>
      </w:r>
      <w:r>
        <w:t xml:space="preserve"> </w:t>
      </w:r>
      <w:r>
        <w:t xml:space="preserve">Ethnographic fieldwork across 10 districts of Jerusalem, documenting communication pain points through interviews with 50+ frontline workers (paramedics, social workers, court clerks) and community leaders. Focus: Identifying context-dependent terminology gaps.</w:t>
      </w:r>
    </w:p>
    <w:p>
      <w:pPr>
        <w:numPr>
          <w:ilvl w:val="0"/>
          <w:numId w:val="1002"/>
        </w:numPr>
        <w:pStyle w:val="Compact"/>
      </w:pPr>
      <w:r>
        <w:rPr>
          <w:bCs/>
          <w:b/>
        </w:rPr>
        <w:t xml:space="preserve">Phase 2 (6 months):</w:t>
      </w:r>
      <w:r>
        <w:t xml:space="preserve"> </w:t>
      </w:r>
      <w:r>
        <w:t xml:space="preserve">Collaborative development with the Israel Jerusalem Language Institute to build a contextual knowledge graph. Data sources include religious texts, municipal archives (e.g., Arabic-Hebrew street sign translations), and crisis response records from the Jerusalem Emergency Services.</w:t>
      </w:r>
    </w:p>
    <w:p>
      <w:pPr>
        <w:numPr>
          <w:ilvl w:val="0"/>
          <w:numId w:val="1002"/>
        </w:numPr>
        <w:pStyle w:val="Compact"/>
      </w:pPr>
      <w:r>
        <w:rPr>
          <w:bCs/>
          <w:b/>
        </w:rPr>
        <w:t xml:space="preserve">Phase 3 (4 months):</w:t>
      </w:r>
      <w:r>
        <w:t xml:space="preserve"> </w:t>
      </w:r>
      <w:r>
        <w:t xml:space="preserve">Deployment of the Translator Interpreter prototype in pilot sites (Jerusalem City Hall, Hadassah Medical Center). Metrics: Translation accuracy rates, time-to-resolve communication barriers, and user trust scores via Likert-scale surveys.</w:t>
      </w:r>
    </w:p>
    <w:p>
      <w:pPr>
        <w:pStyle w:val="FirstParagraph"/>
      </w:pPr>
      <w:r>
        <w:t xml:space="preserve">All research adheres to ethical protocols approved by the Ethics Review Board of Bar-Ilan University and prioritizes input from Palestinian and Israeli Arab community representatives in Israel Jerusalem.</w:t>
      </w:r>
    </w:p>
    <w:bookmarkEnd w:id="24"/>
    <w:bookmarkStart w:id="25" w:name="expected-contributions"/>
    <w:p>
      <w:pPr>
        <w:pStyle w:val="Heading2"/>
      </w:pPr>
      <w:r>
        <w:t xml:space="preserve">5. Expected Contributions</w:t>
      </w:r>
    </w:p>
    <w:p>
      <w:pPr>
        <w:pStyle w:val="FirstParagraph"/>
      </w:pPr>
      <w:r>
        <w:t xml:space="preserve">This thesis will deliver:</w:t>
      </w:r>
    </w:p>
    <w:p>
      <w:pPr>
        <w:numPr>
          <w:ilvl w:val="0"/>
          <w:numId w:val="1003"/>
        </w:numPr>
        <w:pStyle w:val="Compact"/>
      </w:pPr>
      <w:r>
        <w:t xml:space="preserve">A scalable Translator Interpreter model adaptable to other conflict-affected cities (e.g., Belfast, Nicosia), but uniquely validated for Israel Jerusalem’s context.</w:t>
      </w:r>
    </w:p>
    <w:p>
      <w:pPr>
        <w:numPr>
          <w:ilvl w:val="0"/>
          <w:numId w:val="1003"/>
        </w:numPr>
        <w:pStyle w:val="Compact"/>
      </w:pPr>
      <w:r>
        <w:t xml:space="preserve">A publicly accessible contextual lexicon of 500+ terms specific to Jerusalem’s religious and political landscape (e.g., "Old City," "Western Wall" vs. "Al-Buraq Wall").</w:t>
      </w:r>
    </w:p>
    <w:p>
      <w:pPr>
        <w:numPr>
          <w:ilvl w:val="0"/>
          <w:numId w:val="1003"/>
        </w:numPr>
        <w:pStyle w:val="Compact"/>
      </w:pPr>
      <w:r>
        <w:t xml:space="preserve">Policy recommendations for the Israeli Ministry of Interior on mandating context-aware translator interpreter systems in all municipal services by 2027.</w:t>
      </w:r>
    </w:p>
    <w:p>
      <w:pPr>
        <w:pStyle w:val="FirstParagraph"/>
      </w:pPr>
      <w:r>
        <w:t xml:space="preserve">Beyond academia, the project directly serves Israel Jerusalem’s goal to become a "Global City of Dialogue" (Jerusalem Municipal Strategy 2030), reducing communication-driven tensions that hinder social cohesion. Successful implementation would empower marginalized communities—such as Ethiopian Jews or Bedouin populations in East Jerusalem—to access services without linguistic disadvantage.</w:t>
      </w:r>
    </w:p>
    <w:bookmarkEnd w:id="25"/>
    <w:bookmarkStart w:id="26" w:name="significance-why-israel-jerusalem"/>
    <w:p>
      <w:pPr>
        <w:pStyle w:val="Heading2"/>
      </w:pPr>
      <w:r>
        <w:t xml:space="preserve">6. Significance: Why Israel Jerusalem?</w:t>
      </w:r>
    </w:p>
    <w:p>
      <w:pPr>
        <w:pStyle w:val="FirstParagraph"/>
      </w:pPr>
      <w:r>
        <w:t xml:space="preserve">Israel Jerusalem is not merely a case study; it is the crucible where linguistics, identity, and power intersect most intensely. A Translator Interpreter system designed for this city must navigate:</w:t>
      </w:r>
    </w:p>
    <w:p>
      <w:pPr>
        <w:numPr>
          <w:ilvl w:val="0"/>
          <w:numId w:val="1004"/>
        </w:numPr>
        <w:pStyle w:val="Compact"/>
      </w:pPr>
      <w:r>
        <w:rPr>
          <w:bCs/>
          <w:b/>
        </w:rPr>
        <w:t xml:space="preserve">Sacred Space:</w:t>
      </w:r>
      <w:r>
        <w:t xml:space="preserve"> </w:t>
      </w:r>
      <w:r>
        <w:t xml:space="preserve">Terms like "Temple Mount" require different connotations for Jewish vs. Muslim users.</w:t>
      </w:r>
    </w:p>
    <w:p>
      <w:pPr>
        <w:numPr>
          <w:ilvl w:val="0"/>
          <w:numId w:val="1004"/>
        </w:numPr>
        <w:pStyle w:val="Compact"/>
      </w:pPr>
      <w:r>
        <w:rPr>
          <w:bCs/>
          <w:b/>
        </w:rPr>
        <w:t xml:space="preserve">Political Sensitivity:</w:t>
      </w:r>
      <w:r>
        <w:t xml:space="preserve"> </w:t>
      </w:r>
      <w:r>
        <w:t xml:space="preserve">Translating "Jerusalem" as "Yerushalayim" (Hebrew) versus "Al-Quds" (Arabic) carries ideological weight.</w:t>
      </w:r>
    </w:p>
    <w:p>
      <w:pPr>
        <w:numPr>
          <w:ilvl w:val="0"/>
          <w:numId w:val="1004"/>
        </w:numPr>
        <w:pStyle w:val="Compact"/>
      </w:pPr>
      <w:r>
        <w:rPr>
          <w:bCs/>
          <w:b/>
        </w:rPr>
        <w:t xml:space="preserve">Urban Fragmentation:</w:t>
      </w:r>
      <w:r>
        <w:t xml:space="preserve"> </w:t>
      </w:r>
      <w:r>
        <w:t xml:space="preserve">East Jerusalem vs. West Jerusalem services operate under separate municipal frameworks, demanding distinct translation protocols.</w:t>
      </w:r>
    </w:p>
    <w:p>
      <w:pPr>
        <w:pStyle w:val="FirstParagraph"/>
      </w:pPr>
      <w:r>
        <w:t xml:space="preserve">This thesis argues that without addressing these layers, any Translator Interpreter initiative in Israel Jerusalem will fail. Our work transcends technology to build bridges—linguistic and social—within the city’s heart.</w:t>
      </w:r>
    </w:p>
    <w:bookmarkEnd w:id="26"/>
    <w:bookmarkStart w:id="27" w:name="conclusion"/>
    <w:p>
      <w:pPr>
        <w:pStyle w:val="Heading2"/>
      </w:pPr>
      <w:r>
        <w:t xml:space="preserve">7. Conclusion</w:t>
      </w:r>
    </w:p>
    <w:p>
      <w:pPr>
        <w:pStyle w:val="FirstParagraph"/>
      </w:pPr>
      <w:r>
        <w:t xml:space="preserve">The need for a culturally intelligent Translator Interpreter system in Israel Jerusalem is urgent, systemic, and uniquely tied to the city’s identity as a crossroads of civilizations. This thesis proposes not just a tool, but an evidence-based framework that redefines how multilingual communication functions in contested urban spaces. By grounding development in Jerusalem’s realities—its streets, courts, and synagogues—the research promises tangible improvements in equity and safety for all residents. The outcomes will be measured not only by technical accuracy but by reduced conflict incidents stemming from miscommunication. In an era of rising linguistic polarization worldwide, this project offers a blueprint for communication as peacemaking—a critical mission for Israel Jerusalem itself and cities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Multilingual Communication Through Advanced Translator Interpreter Systems in Israel Jerusalem</dc:title>
  <dc:creator/>
  <dc:language>en</dc:language>
  <cp:keywords/>
  <dcterms:created xsi:type="dcterms:W3CDTF">2026-07-14T17:04:48Z</dcterms:created>
  <dcterms:modified xsi:type="dcterms:W3CDTF">2026-07-14T17:04:48Z</dcterms:modified>
</cp:coreProperties>
</file>

<file path=docProps/custom.xml><?xml version="1.0" encoding="utf-8"?>
<Properties xmlns="http://schemas.openxmlformats.org/officeDocument/2006/custom-properties" xmlns:vt="http://schemas.openxmlformats.org/officeDocument/2006/docPropsVTypes"/>
</file>