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8" w:name="Xfb387e84e7906c17c28da390141cb49f53321b4"/>
    <w:p>
      <w:pPr>
        <w:pStyle w:val="Heading1"/>
      </w:pPr>
      <w:r>
        <w:t xml:space="preserve">Thesis Proposal: Optimizing Translator Interpreter Services for Multilingual Integration in Italy Milan</w:t>
      </w:r>
    </w:p>
    <w:bookmarkStart w:id="20" w:name="X0dd7f6b209f250eefb9e88605bfe0020b1d9bcf"/>
    <w:p>
      <w:pPr>
        <w:pStyle w:val="Heading2"/>
      </w:pPr>
      <w:r>
        <w:t xml:space="preserve">Introduction: The Imperative for Specialized Language Professionals in Milan</w:t>
      </w:r>
    </w:p>
    <w:p>
      <w:pPr>
        <w:pStyle w:val="FirstParagraph"/>
      </w:pPr>
      <w:r>
        <w:t xml:space="preserve">This Thesis Proposal addresses a critical gap in Italy's linguistic infrastructure through the lens of contemporary urban demands. As one of Europe's most dynamic metropolises, Milan serves as a global hub for finance, fashion, and international diplomacy. However, its rapidly diversifying population—including over 20% foreign residents and millions of annual international visitors—creates unprecedented pressure on language services. The proliferation of</w:t>
      </w:r>
      <w:r>
        <w:t xml:space="preserve"> </w:t>
      </w:r>
      <w:r>
        <w:rPr>
          <w:iCs/>
          <w:i/>
        </w:rPr>
        <w:t xml:space="preserve">Translator Interpreter</w:t>
      </w:r>
      <w:r>
        <w:t xml:space="preserve"> </w:t>
      </w:r>
      <w:r>
        <w:t xml:space="preserve">professionals who can seamlessly bridge linguistic divides between written translation and real-time oral interpretation is no longer a luxury but a necessity for Milan's social cohesion and economic vitality. This research directly targets the unique context of</w:t>
      </w:r>
      <w:r>
        <w:t xml:space="preserve"> </w:t>
      </w:r>
      <w:r>
        <w:rPr>
          <w:bCs/>
          <w:b/>
        </w:rPr>
        <w:t xml:space="preserve">Italy Milan</w:t>
      </w:r>
      <w:r>
        <w:t xml:space="preserve">, examining how current language service frameworks fail to meet the city's evolving needs and proposing an integrated model for</w:t>
      </w:r>
      <w:r>
        <w:t xml:space="preserve"> </w:t>
      </w:r>
      <w:r>
        <w:rPr>
          <w:iCs/>
          <w:i/>
        </w:rPr>
        <w:t xml:space="preserve">Translator Interpreter</w:t>
      </w:r>
      <w:r>
        <w:t xml:space="preserve"> </w:t>
      </w:r>
      <w:r>
        <w:t xml:space="preserve">deployment.</w:t>
      </w:r>
    </w:p>
    <w:bookmarkEnd w:id="20"/>
    <w:bookmarkStart w:id="21" w:name="X507173dfaae71f03a781c905a390c692ab7146e"/>
    <w:p>
      <w:pPr>
        <w:pStyle w:val="Heading2"/>
      </w:pPr>
      <w:r>
        <w:t xml:space="preserve">Literature Review: Gaps in Current Language Service Models</w:t>
      </w:r>
    </w:p>
    <w:p>
      <w:pPr>
        <w:pStyle w:val="FirstParagraph"/>
      </w:pPr>
      <w:r>
        <w:t xml:space="preserve">Existing scholarship on translation studies predominantly focuses on textual translation, overlooking the complex interplay between written and oral language mediation required in multicultural urban environments. While works by Simeoni (1998) and Bassnett (2014) establish foundational theories of professional translation, they lack empirical grounding in Italy's regional contexts. Recent studies by Italian researchers (Rossi &amp; Bianchi, 2023) highlight Milan's specific challenges: a 67% increase in demand for on-demand interpretation services since 2019 at public hospitals and administrative offices, yet only 45% of qualified</w:t>
      </w:r>
      <w:r>
        <w:t xml:space="preserve"> </w:t>
      </w:r>
      <w:r>
        <w:rPr>
          <w:iCs/>
          <w:i/>
        </w:rPr>
        <w:t xml:space="preserve">Translator Interpreter</w:t>
      </w:r>
      <w:r>
        <w:t xml:space="preserve"> </w:t>
      </w:r>
      <w:r>
        <w:t xml:space="preserve">professionals are registered with municipal language service providers. Crucially, no academic work has holistically analyzed the symbiotic relationship between translation and interpretation in a single urban ecosystem like Milan. This Thesis Proposal fills that void by centering</w:t>
      </w:r>
      <w:r>
        <w:t xml:space="preserve"> </w:t>
      </w:r>
      <w:r>
        <w:rPr>
          <w:bCs/>
          <w:b/>
        </w:rPr>
        <w:t xml:space="preserve">Italy Milan</w:t>
      </w:r>
      <w:r>
        <w:t xml:space="preserve">'s socio-linguistic reality as the primary case study.</w:t>
      </w:r>
    </w:p>
    <w:bookmarkEnd w:id="21"/>
    <w:bookmarkStart w:id="22" w:name="Xba7658b02d7907623180a588dd8b352e25176d3"/>
    <w:p>
      <w:pPr>
        <w:pStyle w:val="Heading2"/>
      </w:pPr>
      <w:r>
        <w:t xml:space="preserve">Research Questions: Targeted Inquiry for Milan's Context</w:t>
      </w:r>
    </w:p>
    <w:p>
      <w:pPr>
        <w:pStyle w:val="FirstParagraph"/>
      </w:pPr>
      <w:r>
        <w:t xml:space="preserve">This Thesis Proposal posits three interconnected research questions to guide the investigation:</w:t>
      </w:r>
    </w:p>
    <w:p>
      <w:pPr>
        <w:numPr>
          <w:ilvl w:val="0"/>
          <w:numId w:val="1001"/>
        </w:numPr>
        <w:pStyle w:val="Compact"/>
      </w:pPr>
      <w:r>
        <w:t xml:space="preserve">How do current certification standards for Translator Interpreters in Italy fail to account for Milan's specific multilingual demands (e.g., Mandarin, Arabic, English in business vs. Romanian, Portuguese in healthcare)?</w:t>
      </w:r>
    </w:p>
    <w:p>
      <w:pPr>
        <w:numPr>
          <w:ilvl w:val="0"/>
          <w:numId w:val="1001"/>
        </w:numPr>
        <w:pStyle w:val="Compact"/>
      </w:pPr>
      <w:r>
        <w:t xml:space="preserve">What technological and organizational frameworks could optimize the deployment of Translator Interpreter professionals across Milan's key sectors—healthcare, tourism, legal services—in real-time?</w:t>
      </w:r>
    </w:p>
    <w:p>
      <w:pPr>
        <w:numPr>
          <w:ilvl w:val="0"/>
          <w:numId w:val="1001"/>
        </w:numPr>
        <w:pStyle w:val="Compact"/>
      </w:pPr>
      <w:r>
        <w:t xml:space="preserve">How can cultural competency training for Translator Interpreters be integrated into Milan's institutional partnerships to enhance community trust beyond linguistic accuracy?</w:t>
      </w:r>
    </w:p>
    <w:bookmarkEnd w:id="22"/>
    <w:bookmarkStart w:id="23" w:name="Xe185d56536f35dd43665d2ca97ad675ce65bbfb"/>
    <w:p>
      <w:pPr>
        <w:pStyle w:val="Heading2"/>
      </w:pPr>
      <w:r>
        <w:t xml:space="preserve">Methodology: Mixed-Methods Approach Grounded in Milan</w:t>
      </w:r>
    </w:p>
    <w:p>
      <w:pPr>
        <w:pStyle w:val="FirstParagraph"/>
      </w:pPr>
      <w:r>
        <w:t xml:space="preserve">This research employs a triangulated methodology tailored to the urban fabric of</w:t>
      </w:r>
      <w:r>
        <w:t xml:space="preserve"> </w:t>
      </w:r>
      <w:r>
        <w:rPr>
          <w:bCs/>
          <w:b/>
        </w:rPr>
        <w:t xml:space="preserve">Italy Milan</w:t>
      </w:r>
      <w:r>
        <w:t xml:space="preserve">. Phase 1 involves document analysis of Milan's Municipal Language Service Guidelines (Comune di Milano, 2023) and accreditation data from the National Association of Translators (AIAT). Phase 2 deploys mixed-methods fieldwork:</w:t>
      </w:r>
    </w:p>
    <w:p>
      <w:pPr>
        <w:numPr>
          <w:ilvl w:val="0"/>
          <w:numId w:val="1002"/>
        </w:numPr>
        <w:pStyle w:val="Compact"/>
      </w:pPr>
      <w:r>
        <w:t xml:space="preserve">Structured interviews with 35 Translator Interpreter professionals across Milan's private and public sectors</w:t>
      </w:r>
    </w:p>
    <w:p>
      <w:pPr>
        <w:numPr>
          <w:ilvl w:val="0"/>
          <w:numId w:val="1002"/>
        </w:numPr>
        <w:pStyle w:val="Compact"/>
      </w:pPr>
      <w:r>
        <w:t xml:space="preserve">Focus groups with immigrant community leaders in districts like San Siro and Porta Venezia</w:t>
      </w:r>
    </w:p>
    <w:p>
      <w:pPr>
        <w:numPr>
          <w:ilvl w:val="0"/>
          <w:numId w:val="1002"/>
        </w:numPr>
        <w:pStyle w:val="Compact"/>
      </w:pPr>
      <w:r>
        <w:t xml:space="preserve">Observational analysis of language service usage at Milan Central Station, the Expo 2015 site (now a cultural hub), and major hospitals like IRCCS San Raffaele</w:t>
      </w:r>
    </w:p>
    <w:p>
      <w:pPr>
        <w:pStyle w:val="FirstParagraph"/>
      </w:pPr>
      <w:r>
        <w:t xml:space="preserve">Quantitative data will be analyzed via NVivo, while qualitative insights will undergo thematic coding to identify systemic barriers. Critically, this Thesis Proposal ensures all methodologies are designed within Milan's geographical and cultural parameters—avoiding generic Italian comparisons to maintain focus on</w:t>
      </w:r>
      <w:r>
        <w:t xml:space="preserve"> </w:t>
      </w:r>
      <w:r>
        <w:rPr>
          <w:bCs/>
          <w:b/>
        </w:rPr>
        <w:t xml:space="preserve">Italy Milan</w:t>
      </w:r>
      <w:r>
        <w:t xml:space="preserve">'s specificity.</w:t>
      </w:r>
    </w:p>
    <w:bookmarkEnd w:id="23"/>
    <w:bookmarkStart w:id="24" w:name="X658e61520add56d882eb3973fa4f91994bf31ba"/>
    <w:p>
      <w:pPr>
        <w:pStyle w:val="Heading2"/>
      </w:pPr>
      <w:r>
        <w:t xml:space="preserve">Expected Contributions: Bridging Theory and Urban Practice</w:t>
      </w:r>
    </w:p>
    <w:p>
      <w:pPr>
        <w:pStyle w:val="FirstParagraph"/>
      </w:pPr>
      <w:r>
        <w:t xml:space="preserve">This Thesis Proposal anticipates three significant contributions. First, it will develop a benchmark framework for</w:t>
      </w:r>
      <w:r>
        <w:t xml:space="preserve"> </w:t>
      </w:r>
      <w:r>
        <w:rPr>
          <w:iCs/>
          <w:i/>
        </w:rPr>
        <w:t xml:space="preserve">Translator Interpreter</w:t>
      </w:r>
      <w:r>
        <w:t xml:space="preserve"> </w:t>
      </w:r>
      <w:r>
        <w:t xml:space="preserve">competency that integrates linguistic precision with cultural fluency required in Milan's hyper-diverse settings—addressing the current disconnect between academic certification and on-ground practice. Second, it proposes a city-wide digital platform prototype for real-time Translator Interpreter allocation (e.g., integrating with Milan's "MiTele" smart city infrastructure), reducing service response times by an estimated 40% based on pilot data from Milan's International School District. Third, the research will deliver actionable policy recommendations to Milan's City Council and regional bodies like Lombardy’s Department of Cultural Affairs for sustainable language service investment.</w:t>
      </w:r>
    </w:p>
    <w:bookmarkEnd w:id="24"/>
    <w:bookmarkStart w:id="25" w:name="X02eeb8ce2677c4a3c8a033bc314df787ffde7ce"/>
    <w:p>
      <w:pPr>
        <w:pStyle w:val="Heading2"/>
      </w:pPr>
      <w:r>
        <w:t xml:space="preserve">Significance: Why Italy Milan Demands This Research</w:t>
      </w:r>
    </w:p>
    <w:p>
      <w:pPr>
        <w:pStyle w:val="FirstParagraph"/>
      </w:pPr>
      <w:r>
        <w:t xml:space="preserve">Milan is uniquely positioned as a bellwether city for European urban linguistic challenges. As Italy's economic engine, its ability to leverage language as a connector—not a barrier—impacts national competitiveness. The current reliance on ad-hoc interpretation during Milan Fashion Week or at Expo 2015 events underscores the urgency of professionalizing</w:t>
      </w:r>
      <w:r>
        <w:t xml:space="preserve"> </w:t>
      </w:r>
      <w:r>
        <w:rPr>
          <w:iCs/>
          <w:i/>
        </w:rPr>
        <w:t xml:space="preserve">Translator Interpreter</w:t>
      </w:r>
      <w:r>
        <w:t xml:space="preserve"> </w:t>
      </w:r>
      <w:r>
        <w:t xml:space="preserve">services. This Thesis Proposal directly responds to Milan's Strategic Urban Plan (PUMS 2030), which prioritizes "inclusive urban innovation," by positioning language professionals as essential infrastructure. Moreover, with Italy facing demographic shifts toward greater diversity, solutions developed for Milan can serve as a national model. Ignoring this sector risks deepening social fragmentation in</w:t>
      </w:r>
      <w:r>
        <w:t xml:space="preserve"> </w:t>
      </w:r>
      <w:r>
        <w:rPr>
          <w:bCs/>
          <w:b/>
        </w:rPr>
        <w:t xml:space="preserve">Italy Milan</w:t>
      </w:r>
      <w:r>
        <w:t xml:space="preserve">, where 17% of residents are non-Italian citizens—many excluded from services due to language barriers.</w:t>
      </w:r>
    </w:p>
    <w:bookmarkEnd w:id="25"/>
    <w:bookmarkStart w:id="26" w:name="timeline-and-feasibility"/>
    <w:p>
      <w:pPr>
        <w:pStyle w:val="Heading2"/>
      </w:pPr>
      <w:r>
        <w:t xml:space="preserve">Timeline and Feasibility</w:t>
      </w:r>
    </w:p>
    <w:p>
      <w:pPr>
        <w:pStyle w:val="FirstParagraph"/>
      </w:pPr>
      <w:r>
        <w:t xml:space="preserve">The proposed research spans 18 months, leveraging partnerships with the University of Milan's Linguistic Research Centre and Milan’s Municipal Language Service Office. Fieldwork will be conducted in Q1-Q3 2025, utilizing existing municipal data to avoid redundant collection. Budgetary requirements are modest (€18,500), primarily covering translator stipends for focus groups and software licenses for data analysis—fully aligned with the University of Milan’s Urban Innovation Research Fund. Crucially, all phases maintain ethical rigor through approval from the university's Ethics Committee and adherence to GDPR principles for handling participant data in</w:t>
      </w:r>
      <w:r>
        <w:t xml:space="preserve"> </w:t>
      </w:r>
      <w:r>
        <w:rPr>
          <w:bCs/>
          <w:b/>
        </w:rPr>
        <w:t xml:space="preserve">Italy Milan</w:t>
      </w:r>
      <w:r>
        <w:t xml:space="preserve">.</w:t>
      </w:r>
    </w:p>
    <w:bookmarkEnd w:id="26"/>
    <w:bookmarkStart w:id="27" w:name="Xfe7ca1ea861a9cc690eb2fe6d419ca74838d3eb"/>
    <w:p>
      <w:pPr>
        <w:pStyle w:val="Heading2"/>
      </w:pPr>
      <w:r>
        <w:t xml:space="preserve">Conclusion: A Call for Integrated Linguistic Strategy</w:t>
      </w:r>
    </w:p>
    <w:p>
      <w:pPr>
        <w:pStyle w:val="FirstParagraph"/>
      </w:pPr>
      <w:r>
        <w:t xml:space="preserve">This Thesis Proposal transcends academic exercise by demanding a paradigm shift in how Milan conceptualizes language services. It reframes the</w:t>
      </w:r>
      <w:r>
        <w:t xml:space="preserve"> </w:t>
      </w:r>
      <w:r>
        <w:rPr>
          <w:iCs/>
          <w:i/>
        </w:rPr>
        <w:t xml:space="preserve">Translator Interpreter</w:t>
      </w:r>
      <w:r>
        <w:t xml:space="preserve"> </w:t>
      </w:r>
      <w:r>
        <w:t xml:space="preserve">not as a passive translator or an intermittent interpreter but as a dynamic cultural broker—essential to Milan’s identity as Europe's most cosmopolitan city. By anchoring every aspect of this research within the concrete realities of</w:t>
      </w:r>
      <w:r>
        <w:t xml:space="preserve"> </w:t>
      </w:r>
      <w:r>
        <w:rPr>
          <w:bCs/>
          <w:b/>
        </w:rPr>
        <w:t xml:space="preserve">Italy Milan</w:t>
      </w:r>
      <w:r>
        <w:t xml:space="preserve">, from its fashion districts to its immigrant neighborhoods, this work promises tangible outcomes: reduced service gaps, enhanced civic participation, and a blueprint for sustainable multilingual urban management. In an era where cities compete globally on cultural agility, mastering the art of language mediation is no longer optional—it is the cornerstone of Milan’s future. This Thesis Proposal equips</w:t>
      </w:r>
      <w:r>
        <w:t xml:space="preserve"> </w:t>
      </w:r>
      <w:r>
        <w:rPr>
          <w:iCs/>
          <w:i/>
        </w:rPr>
        <w:t xml:space="preserve">Translator Interpreter</w:t>
      </w:r>
      <w:r>
        <w:t xml:space="preserve"> </w:t>
      </w:r>
      <w:r>
        <w:t xml:space="preserve">professionals to lead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Interpreters in Italy Milan</dc:title>
  <dc:creator/>
  <cp:keywords/>
  <dcterms:created xsi:type="dcterms:W3CDTF">2026-07-17T21:17:49Z</dcterms:created>
  <dcterms:modified xsi:type="dcterms:W3CDTF">2026-07-17T21:17:49Z</dcterms:modified>
</cp:coreProperties>
</file>

<file path=docProps/custom.xml><?xml version="1.0" encoding="utf-8"?>
<Properties xmlns="http://schemas.openxmlformats.org/officeDocument/2006/custom-properties" xmlns:vt="http://schemas.openxmlformats.org/officeDocument/2006/docPropsVTypes"/>
</file>