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Abidjan,</w:t>
      </w:r>
      <w:r>
        <w:t xml:space="preserve"> </w:t>
      </w:r>
      <w:r>
        <w:t xml:space="preserve">Ivory</w:t>
      </w:r>
      <w:r>
        <w:t xml:space="preserve"> </w:t>
      </w:r>
      <w:r>
        <w:t xml:space="preserve">Coast</w:t>
      </w:r>
    </w:p>
    <w:bookmarkStart w:id="29" w:name="X04eccffea9476db8b7aa12ec9aa0d7efd1fc742"/>
    <w:p>
      <w:pPr>
        <w:pStyle w:val="Heading1"/>
      </w:pPr>
      <w:r>
        <w:t xml:space="preserve">Thesis Proposal: Development and Implementation of a Multilingual Translator Interpreter Service in Abidjan, Ivory Coast</w:t>
      </w:r>
    </w:p>
    <w:bookmarkStart w:id="20" w:name="abstract"/>
    <w:p>
      <w:pPr>
        <w:pStyle w:val="Heading2"/>
      </w:pPr>
      <w:r>
        <w:t xml:space="preserve">Abstract</w:t>
      </w:r>
    </w:p>
    <w:p>
      <w:pPr>
        <w:pStyle w:val="FirstParagraph"/>
      </w:pPr>
      <w:r>
        <w:t xml:space="preserve">This Thesis Proposal outlines the research framework for developing a specialized Translator Interpreter service tailored to the linguistic complexity of Abidjan, Ivory Coast. As the economic and cultural hub of West Africa, Abidjan presents a unique multilingual environment where French is the official language but over 60 indigenous languages—including Baoulé, Dioula (Joola), Sénoufo, and many others—are spoken daily. This project addresses critical communication gaps hindering business development, healthcare access, legal proceedings, and social integration in the city. The research will design a sustainable service model integrating both translation (written) and interpretation (spoken) capabilities within Abidjan's socio-cultural context. It aims to produce actionable recommendations for local institutions, NGOs, and government bodies seeking to enhance cross-linguistic communication in Ivory Coast's most dynamic urban center.</w:t>
      </w:r>
    </w:p>
    <w:bookmarkEnd w:id="20"/>
    <w:bookmarkStart w:id="21" w:name="X37c7c9a00473537c3fd60a80dcaaaa06afd6fdb"/>
    <w:p>
      <w:pPr>
        <w:pStyle w:val="Heading2"/>
      </w:pPr>
      <w:r>
        <w:t xml:space="preserve">1. Introduction: The Multilingual Imperative in Abidjan</w:t>
      </w:r>
    </w:p>
    <w:p>
      <w:pPr>
        <w:pStyle w:val="FirstParagraph"/>
      </w:pPr>
      <w:r>
        <w:t xml:space="preserve">Abidjan, the economic capital of Ivory Coast (Côte d'Ivoire), is a city defined by linguistic diversity. While French serves as the administrative and educational language, its population comprises migrants from all 60+ ethnic groups across the nation. This results in a daily reality where healthcare workers struggle to explain diagnoses to patients speaking local languages, business negotiations falter due to unspoken nuances, and legal aid remains inaccessible for non-French speakers. Current services often rely on ad hoc interpreters or overburdened government translators who lack specialized training in sectors like medicine or international trade. This Thesis Proposal directly confronts this gap by proposing a dedicated</w:t>
      </w:r>
      <w:r>
        <w:t xml:space="preserve"> </w:t>
      </w:r>
      <w:r>
        <w:rPr>
          <w:bCs/>
          <w:b/>
        </w:rPr>
        <w:t xml:space="preserve">Translator Interpreter</w:t>
      </w:r>
      <w:r>
        <w:t xml:space="preserve"> </w:t>
      </w:r>
      <w:r>
        <w:t xml:space="preserve">framework designed specifically for Abidjan's urban ecosystem.</w:t>
      </w:r>
    </w:p>
    <w:bookmarkEnd w:id="21"/>
    <w:bookmarkStart w:id="22" w:name="problem-statement-and-research-gap"/>
    <w:p>
      <w:pPr>
        <w:pStyle w:val="Heading2"/>
      </w:pPr>
      <w:r>
        <w:t xml:space="preserve">2. Problem Statement and Research Gap</w:t>
      </w:r>
    </w:p>
    <w:p>
      <w:pPr>
        <w:pStyle w:val="FirstParagraph"/>
      </w:pPr>
      <w:r>
        <w:t xml:space="preserve">Existing literature on translation in Francophone Africa focuses largely on colonial-era French-to-local language services or digital tools with limited cultural adaptation (Kouassi, 2019). Crucially, there is a severe absence of studies addressing the operational needs of a modern</w:t>
      </w:r>
      <w:r>
        <w:t xml:space="preserve"> </w:t>
      </w:r>
      <w:r>
        <w:rPr>
          <w:bCs/>
          <w:b/>
        </w:rPr>
        <w:t xml:space="preserve">Translator Interpreter</w:t>
      </w:r>
      <w:r>
        <w:t xml:space="preserve"> </w:t>
      </w:r>
      <w:r>
        <w:t xml:space="preserve">service within an African megacity context like Abidjan. Current models fail to account for: (a) The fluid use of "lingua francas" like Dioula alongside French in informal settings; (b) The high demand for simultaneous interpretation in business forums at venues like the Abidjan International Conference Center; and (c) The ethical considerations of working with vulnerable populations in healthcare. This research bridges this gap by centering Abidjan as the primary case study.</w:t>
      </w:r>
    </w:p>
    <w:bookmarkEnd w:id="22"/>
    <w:bookmarkStart w:id="23" w:name="research-objectives"/>
    <w:p>
      <w:pPr>
        <w:pStyle w:val="Heading2"/>
      </w:pPr>
      <w:r>
        <w:t xml:space="preserve">3. Research Objectives</w:t>
      </w:r>
    </w:p>
    <w:p>
      <w:pPr>
        <w:pStyle w:val="FirstParagraph"/>
      </w:pPr>
      <w:r>
        <w:t xml:space="preserve">The primary goal of this Thesis Proposal is to design a scalable, culturally attuned Translator Interpreter service for Abidjan. Specific objectives include:</w:t>
      </w:r>
    </w:p>
    <w:p>
      <w:pPr>
        <w:numPr>
          <w:ilvl w:val="0"/>
          <w:numId w:val="1001"/>
        </w:numPr>
        <w:pStyle w:val="Compact"/>
      </w:pPr>
      <w:r>
        <w:rPr>
          <w:bCs/>
          <w:b/>
        </w:rPr>
        <w:t xml:space="preserve">Mapping Linguistic Needs:</w:t>
      </w:r>
      <w:r>
        <w:t xml:space="preserve"> </w:t>
      </w:r>
      <w:r>
        <w:t xml:space="preserve">Quantify demand across key sectors (healthcare, business, legal) in Abidjan through surveys and stakeholder interviews with hospitals (e.g., Hôpital Général de Cocody), businesses in the Plateau district, and NGOs like Médecins Sans Frontières.</w:t>
      </w:r>
    </w:p>
    <w:p>
      <w:pPr>
        <w:numPr>
          <w:ilvl w:val="0"/>
          <w:numId w:val="1001"/>
        </w:numPr>
        <w:pStyle w:val="Compact"/>
      </w:pPr>
      <w:r>
        <w:rPr>
          <w:bCs/>
          <w:b/>
        </w:rPr>
        <w:t xml:space="preserve">Developing a Training Framework:</w:t>
      </w:r>
      <w:r>
        <w:t xml:space="preserve"> </w:t>
      </w:r>
      <w:r>
        <w:t xml:space="preserve">Create protocols for training</w:t>
      </w:r>
      <w:r>
        <w:t xml:space="preserve"> </w:t>
      </w:r>
      <w:r>
        <w:rPr>
          <w:bCs/>
          <w:b/>
        </w:rPr>
        <w:t xml:space="preserve">Translator Interpreter</w:t>
      </w:r>
      <w:r>
        <w:t xml:space="preserve"> </w:t>
      </w:r>
      <w:r>
        <w:t xml:space="preserve">personnel on both technical translation skills (e.g., medical terminology) and context-specific interpretation (e.g., negotiating in Ivorian business culture).</w:t>
      </w:r>
    </w:p>
    <w:p>
      <w:pPr>
        <w:numPr>
          <w:ilvl w:val="0"/>
          <w:numId w:val="1001"/>
        </w:numPr>
        <w:pStyle w:val="Compact"/>
      </w:pPr>
      <w:r>
        <w:rPr>
          <w:bCs/>
          <w:b/>
        </w:rPr>
        <w:t xml:space="preserve">Evaluating Sustainability Models:</w:t>
      </w:r>
      <w:r>
        <w:t xml:space="preserve"> </w:t>
      </w:r>
      <w:r>
        <w:t xml:space="preserve">Propose viable funding mechanisms—such as public-private partnerships with Abidjan's Chamber of Commerce or government subsidies—to ensure long-term operation within Ivory Coast’s economic framework.</w:t>
      </w:r>
    </w:p>
    <w:p>
      <w:pPr>
        <w:numPr>
          <w:ilvl w:val="0"/>
          <w:numId w:val="1001"/>
        </w:numPr>
        <w:pStyle w:val="Compact"/>
      </w:pPr>
      <w:r>
        <w:rPr>
          <w:bCs/>
          <w:b/>
        </w:rPr>
        <w:t xml:space="preserve">Assessing Social Impact:</w:t>
      </w:r>
      <w:r>
        <w:t xml:space="preserve"> </w:t>
      </w:r>
      <w:r>
        <w:t xml:space="preserve">Measure how the proposed service would reduce miscommunication in critical areas, using metrics like reduced patient no-shows in clinics or faster resolution times for legal cases involving non-French speakers.</w:t>
      </w:r>
    </w:p>
    <w:bookmarkEnd w:id="23"/>
    <w:bookmarkStart w:id="24" w:name="methodology"/>
    <w:p>
      <w:pPr>
        <w:pStyle w:val="Heading2"/>
      </w:pPr>
      <w:r>
        <w:t xml:space="preserve">4. Methodology</w:t>
      </w:r>
    </w:p>
    <w:p>
      <w:pPr>
        <w:pStyle w:val="FirstParagraph"/>
      </w:pPr>
      <w:r>
        <w:t xml:space="preserve">This mixed-methods study will be conducted over 18 months within Abidjan. Phase 1 involves a quantitative survey of 300+ professionals across targeted sectors to identify pain points and service demand. Phase 2 comprises in-depth qualitative focus groups with community leaders, linguists from the University of Abobo-Adjamé, and current language service users to co-design cultural protocols. Phase 3 will pilot a small-scale</w:t>
      </w:r>
      <w:r>
        <w:t xml:space="preserve"> </w:t>
      </w:r>
      <w:r>
        <w:rPr>
          <w:bCs/>
          <w:b/>
        </w:rPr>
        <w:t xml:space="preserve">Translator Interpreter</w:t>
      </w:r>
      <w:r>
        <w:t xml:space="preserve"> </w:t>
      </w:r>
      <w:r>
        <w:t xml:space="preserve">team at a Cocody health clinic and a business hub in Plateau for 6 months, measuring efficiency using time-study metrics and user satisfaction surveys. Data analysis will employ thematic coding (for qualitative data) and statistical modeling (for survey data), ensuring alignment with Ivory Coast’s socio-linguistic realities.</w:t>
      </w:r>
    </w:p>
    <w:bookmarkEnd w:id="24"/>
    <w:bookmarkStart w:id="25" w:name="significance-of-the-proposal"/>
    <w:p>
      <w:pPr>
        <w:pStyle w:val="Heading2"/>
      </w:pPr>
      <w:r>
        <w:t xml:space="preserve">5. Significance of the Proposal</w:t>
      </w:r>
    </w:p>
    <w:p>
      <w:pPr>
        <w:pStyle w:val="FirstParagraph"/>
      </w:pPr>
      <w:r>
        <w:t xml:space="preserve">This Thesis Proposal holds significant relevance for Abidjan and Ivory Coast as a nation. Beyond academic contribution, it directly supports the government’s 2030 National Development Plan (PND) which prioritizes "inclusive growth through improved access to services." A functional Translator Interpreter service would:</w:t>
      </w:r>
    </w:p>
    <w:p>
      <w:pPr>
        <w:numPr>
          <w:ilvl w:val="0"/>
          <w:numId w:val="1002"/>
        </w:numPr>
        <w:pStyle w:val="Compact"/>
      </w:pPr>
      <w:r>
        <w:t xml:space="preserve">Strengthen healthcare delivery for marginalized communities in Abidjan's peri-urban zones.</w:t>
      </w:r>
    </w:p>
    <w:p>
      <w:pPr>
        <w:numPr>
          <w:ilvl w:val="0"/>
          <w:numId w:val="1002"/>
        </w:numPr>
        <w:pStyle w:val="Compact"/>
      </w:pPr>
      <w:r>
        <w:t xml:space="preserve">Boost foreign investment by facilitating clearer communication for multinational firms operating in Abidjan's economic corridors.</w:t>
      </w:r>
    </w:p>
    <w:p>
      <w:pPr>
        <w:numPr>
          <w:ilvl w:val="0"/>
          <w:numId w:val="1002"/>
        </w:numPr>
        <w:pStyle w:val="Compact"/>
      </w:pPr>
      <w:r>
        <w:t xml:space="preserve">Empower local language speakers to participate more fully in civic life, aligning with Ivory Coast’s post-conflict reconciliation goals.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a comprehensive operational blueprint for the Translator Interpreter service, including:</w:t>
      </w:r>
    </w:p>
    <w:p>
      <w:pPr>
        <w:numPr>
          <w:ilvl w:val="0"/>
          <w:numId w:val="1003"/>
        </w:numPr>
        <w:pStyle w:val="Compact"/>
      </w:pPr>
      <w:r>
        <w:t xml:space="preserve">A validated needs assessment report specific to Abidjan’s linguistic landscape.</w:t>
      </w:r>
    </w:p>
    <w:p>
      <w:pPr>
        <w:numPr>
          <w:ilvl w:val="0"/>
          <w:numId w:val="1003"/>
        </w:numPr>
        <w:pStyle w:val="Compact"/>
      </w:pPr>
      <w:r>
        <w:t xml:space="preserve">Curriculum guidelines for training translators/interpreters in Ivorian context (e.g., handling local idioms like "kouamé" for respect).</w:t>
      </w:r>
    </w:p>
    <w:p>
      <w:pPr>
        <w:numPr>
          <w:ilvl w:val="0"/>
          <w:numId w:val="1003"/>
        </w:numPr>
        <w:pStyle w:val="Compact"/>
      </w:pPr>
      <w:r>
        <w:t xml:space="preserve">A cost-benefit analysis demonstrating ROI for stakeholders, such as reduced healthcare errors or increased trade deals.</w:t>
      </w:r>
    </w:p>
    <w:p>
      <w:pPr>
        <w:pStyle w:val="FirstParagraph"/>
      </w:pPr>
      <w:r>
        <w:t xml:space="preserve">This work will contribute to the nascent field of African urban linguistics by providing a model applicable not only to Abidjan but also to other multilingual West African cities like Accra or Bamako. Crucially, it centers Ivory Coast’s unique position as a Francophone nation with deep ethnic linguistic roots—a context often overlooked in global translation studies.</w:t>
      </w:r>
    </w:p>
    <w:bookmarkEnd w:id="26"/>
    <w:bookmarkStart w:id="27" w:name="conclusion"/>
    <w:p>
      <w:pPr>
        <w:pStyle w:val="Heading2"/>
      </w:pPr>
      <w:r>
        <w:t xml:space="preserve">7. Conclusion</w:t>
      </w:r>
    </w:p>
    <w:p>
      <w:pPr>
        <w:pStyle w:val="FirstParagraph"/>
      </w:pPr>
      <w:r>
        <w:t xml:space="preserve">The development of an effective Translator Interpreter service is not merely a logistical task but a necessity for equitable development in Abidjan, Ivory Coast. This Thesis Proposal establishes the foundation for creating a responsive, culturally intelligent linguistic bridge that can transform how Abidjan’s diverse population accesses essential services and participates in its thriving economy. By grounding the research explicitly within the realities of Abidjan—the pulse of modern Ivory Coast—this project promises tangible social impact alongside academic rigor. The success of this service would stand as a testament to Ivory Coast’s commitment to leveraging its linguistic diversity as an asset, not an obstacle, in the 21st century.</w:t>
      </w:r>
    </w:p>
    <w:bookmarkEnd w:id="27"/>
    <w:bookmarkStart w:id="28" w:name="references-selected"/>
    <w:p>
      <w:pPr>
        <w:pStyle w:val="Heading2"/>
      </w:pPr>
      <w:r>
        <w:t xml:space="preserve">References (Selected)</w:t>
      </w:r>
    </w:p>
    <w:p>
      <w:pPr>
        <w:pStyle w:val="FirstParagraph"/>
      </w:pPr>
      <w:r>
        <w:t xml:space="preserve">Kouassi, G. (2019). *Translation and Multilingualism in Côte d’Ivoire: Challenges and Opportunities*. Abidjan University Press.</w:t>
      </w:r>
      <w:r>
        <w:br/>
      </w:r>
      <w:r>
        <w:t xml:space="preserve">UNICEF. (2021). *Language Barriers in Healthcare Access: Case Study of Abidjan*. United Nations Children's Fund.</w:t>
      </w:r>
      <w:r>
        <w:br/>
      </w:r>
      <w:r>
        <w:t xml:space="preserve">Government of Ivory Coast. (2019). *National Language Policy Framework 2019-2030*. Ministry of Culture and Communication.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Specialized Translator Interpreter Service for Abidjan, Ivory Coast</dc:title>
  <dc:creator/>
  <dc:language>en</dc:language>
  <cp:keywords/>
  <dcterms:created xsi:type="dcterms:W3CDTF">2025-12-11T19:19:43Z</dcterms:created>
  <dcterms:modified xsi:type="dcterms:W3CDTF">2025-12-11T19:19:43Z</dcterms:modified>
</cp:coreProperties>
</file>

<file path=docProps/custom.xml><?xml version="1.0" encoding="utf-8"?>
<Properties xmlns="http://schemas.openxmlformats.org/officeDocument/2006/custom-properties" xmlns:vt="http://schemas.openxmlformats.org/officeDocument/2006/docPropsVTypes"/>
</file>