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2b070b18e6916b0cfb9c36a0a201f745499729a"/>
    <w:p>
      <w:pPr>
        <w:pStyle w:val="Heading1"/>
      </w:pPr>
      <w:r>
        <w:t xml:space="preserve">Thesis Proposal: Optimizing Translator Interpreter Service Delivery for Multilingual Engagement in Japan Tokyo</w:t>
      </w:r>
    </w:p>
    <w:bookmarkStart w:id="20" w:name="abstract"/>
    <w:p>
      <w:pPr>
        <w:pStyle w:val="Heading2"/>
      </w:pPr>
      <w:r>
        <w:t xml:space="preserve">Abstract</w:t>
      </w:r>
    </w:p>
    <w:p>
      <w:pPr>
        <w:pStyle w:val="FirstParagraph"/>
      </w:pPr>
      <w:r>
        <w:t xml:space="preserve">This thesis proposal addresses the critical need for enhanced Translator Interpreter services within the dynamic urban landscape of Japan Tokyo. As Tokyo solidifies its position as a global hub for business, tourism, and international events, demand for highly skilled human Translator Interpreters has surged beyond current service capacities. This research proposes a comprehensive framework to optimize Translator Interpreter deployment, cultural mediation capabilities, and technological integration specifically tailored to Tokyo's unique socio-linguistic ecosystem. The study will investigate systemic gaps in existing services through fieldwork in Tokyo districts like Shinjuku, Shibuya, and Marunouchi, analyzing real-world interactions between Translator Interpreters and diverse user groups including foreign business professionals, international tourists (post-Olympic legacy), healthcare seekers, and legal clients. The ultimate goal is to develop a scalable model for Translator Interpreter service excellence that directly supports Tokyo's ambition as a seamless global city.</w:t>
      </w:r>
    </w:p>
    <w:bookmarkEnd w:id="20"/>
    <w:bookmarkStart w:id="21" w:name="Xd134d47be549746f0b3f6f127530d3715c20cca"/>
    <w:p>
      <w:pPr>
        <w:pStyle w:val="Heading2"/>
      </w:pPr>
      <w:r>
        <w:t xml:space="preserve">1. Introduction: The Imperative of Specialized Translator Interpreter Services in Japan Tokyo</w:t>
      </w:r>
    </w:p>
    <w:p>
      <w:pPr>
        <w:pStyle w:val="FirstParagraph"/>
      </w:pPr>
      <w:r>
        <w:t xml:space="preserve">Tokyo, as the political, economic, and cultural epicenter of Japan (Nippon), faces unprecedented pressure to deliver inclusive communication services. With over 30 million residents and an annual influx of 15+ million international tourists (pre-pandemic levels) combined with a growing foreign resident population exceeding 3.5 million, linguistic barriers pose significant obstacles to integration, commerce, and civic participation. While translation technology has advanced rapidly in Japan Tokyo, it remains fundamentally inadequate for the nuanced demands of real-time interpretation in complex Japanese contexts – whether negotiating business deals in Tokyo's financial district (Marunouchi), navigating healthcare systems in Shinjuku hospitals, or facilitating cultural immersion during a visit to Asakusa. This research posits that human Translator Interpreters are indispensable for high-stakes communication where accuracy, cultural sensitivity, and contextual understanding are paramount. The proposed thesis directly confronts the urgent need for a specialized framework that elevates the role of the Translator Interpreter within Tokyo's service infrastructure.</w:t>
      </w:r>
    </w:p>
    <w:bookmarkEnd w:id="21"/>
    <w:bookmarkStart w:id="22" w:name="X9dbe77abc841d6808f1fe1c8548014ed17098b6"/>
    <w:p>
      <w:pPr>
        <w:pStyle w:val="Heading2"/>
      </w:pPr>
      <w:r>
        <w:t xml:space="preserve">2. Problem Statement: Critical Gaps in Current Translator Interpreter Provision</w:t>
      </w:r>
    </w:p>
    <w:p>
      <w:pPr>
        <w:pStyle w:val="FirstParagraph"/>
      </w:pPr>
      <w:r>
        <w:t xml:space="preserve">Existing frameworks for Translator Interpreter services in Japan Tokyo suffer from three interconnected flaws:</w:t>
      </w:r>
    </w:p>
    <w:p>
      <w:pPr>
        <w:numPr>
          <w:ilvl w:val="0"/>
          <w:numId w:val="1001"/>
        </w:numPr>
        <w:pStyle w:val="Compact"/>
      </w:pPr>
      <w:r>
        <w:rPr>
          <w:bCs/>
          <w:b/>
        </w:rPr>
        <w:t xml:space="preserve">Lack of Contextual Specialization:</w:t>
      </w:r>
      <w:r>
        <w:t xml:space="preserve"> </w:t>
      </w:r>
      <w:r>
        <w:t xml:space="preserve">Generalist Translator Interpreters often lack deep domain knowledge (e.g., Japanese legal jargon, medical terminology, or nuanced business protocol) critical for effective Tokyo-based interactions. Services fail to address the specific high-stakes contexts prevalent in Tokyo.</w:t>
      </w:r>
    </w:p>
    <w:p>
      <w:pPr>
        <w:numPr>
          <w:ilvl w:val="0"/>
          <w:numId w:val="1001"/>
        </w:numPr>
        <w:pStyle w:val="Compact"/>
      </w:pPr>
      <w:r>
        <w:rPr>
          <w:bCs/>
          <w:b/>
        </w:rPr>
        <w:t xml:space="preserve">Inadequate Cultural Mediation:</w:t>
      </w:r>
      <w:r>
        <w:t xml:space="preserve"> </w:t>
      </w:r>
      <w:r>
        <w:t xml:space="preserve">Many services focus solely on linguistic accuracy, neglecting the profound cultural mediation role required in Japan Tokyo's hierarchical society. Missteps in bowing protocols, honorific language (keigo) usage, or understanding unspoken social cues can derail critical interactions.</w:t>
      </w:r>
    </w:p>
    <w:p>
      <w:pPr>
        <w:numPr>
          <w:ilvl w:val="0"/>
          <w:numId w:val="1001"/>
        </w:numPr>
        <w:pStyle w:val="Compact"/>
      </w:pPr>
      <w:r>
        <w:rPr>
          <w:bCs/>
          <w:b/>
        </w:rPr>
        <w:t xml:space="preserve">Technological Misalignment:</w:t>
      </w:r>
      <w:r>
        <w:t xml:space="preserve"> </w:t>
      </w:r>
      <w:r>
        <w:t xml:space="preserve">Over-reliance on automated translation tools (e.g., for menus or signs) creates a false sense of accessibility. These tools fail catastrophically in dynamic, real-time Tokyo scenarios requiring human judgment and adaptation. There is no integrated model for when and how to effectively combine human Translator Interpreter skills with *appropriate* technology.</w:t>
      </w:r>
    </w:p>
    <w:p>
      <w:pPr>
        <w:pStyle w:val="FirstParagraph"/>
      </w:pPr>
      <w:r>
        <w:t xml:space="preserve">This thesis aims to bridge these gaps through an action-oriented research approach centered on Tokyo's specific challenges.</w:t>
      </w:r>
    </w:p>
    <w:bookmarkEnd w:id="22"/>
    <w:bookmarkStart w:id="23" w:name="Xef79daf77bb27b35a7b5d21a110aa3391942bc6"/>
    <w:p>
      <w:pPr>
        <w:pStyle w:val="Heading2"/>
      </w:pPr>
      <w:r>
        <w:t xml:space="preserve">3. Literature Review: Gaps in Tokyo-Specific Research</w:t>
      </w:r>
    </w:p>
    <w:p>
      <w:pPr>
        <w:pStyle w:val="FirstParagraph"/>
      </w:pPr>
      <w:r>
        <w:t xml:space="preserve">While extensive literature exists on translation theory (Toury, 1995) and interpreter training (Pöchhacker, 2004), a significant void persists regarding the operational realities of Translator Interpreters *within* Tokyo's unique urban fabric. Existing studies often:</w:t>
      </w:r>
    </w:p>
    <w:p>
      <w:pPr>
        <w:numPr>
          <w:ilvl w:val="0"/>
          <w:numId w:val="1002"/>
        </w:numPr>
        <w:pStyle w:val="Compact"/>
      </w:pPr>
      <w:r>
        <w:t xml:space="preserve">Focus on theoretical models or rural Japan contexts, neglecting Tokyo's hyper-dense, high-pressure environment.</w:t>
      </w:r>
    </w:p>
    <w:p>
      <w:pPr>
        <w:numPr>
          <w:ilvl w:val="0"/>
          <w:numId w:val="1002"/>
        </w:numPr>
        <w:pStyle w:val="Compact"/>
      </w:pPr>
      <w:r>
        <w:t xml:space="preserve">Underestimate the role of "Japanese-ness" (Nihonjinron) in communication breakdowns during interpreter-mediated interactions.</w:t>
      </w:r>
    </w:p>
    <w:p>
      <w:pPr>
        <w:numPr>
          <w:ilvl w:val="0"/>
          <w:numId w:val="1002"/>
        </w:numPr>
        <w:pStyle w:val="Compact"/>
      </w:pPr>
      <w:r>
        <w:t xml:space="preserve">Overlook the rapidly evolving needs driven by Tokyo's post-2020 Olympic infrastructure and increased internationalization policies (e.g., Japan's "Society 5.0" vision).</w:t>
      </w:r>
    </w:p>
    <w:p>
      <w:pPr>
        <w:pStyle w:val="FirstParagraph"/>
      </w:pPr>
      <w:r>
        <w:t xml:space="preserve">This research will build upon recent Japanese scholarship on communication barriers (e.g., works by Nakano, 2019) but critically center the empirical realities of Translator Interpreters operating daily in Tokyo neighborhoods like Shinjuku’s Omoide Yokocho or the bustling streets of Shibuya Crossing, where context is everything.</w:t>
      </w:r>
    </w:p>
    <w:bookmarkEnd w:id="23"/>
    <w:bookmarkStart w:id="24" w:name="research-objectives-and-methodology"/>
    <w:p>
      <w:pPr>
        <w:pStyle w:val="Heading2"/>
      </w:pPr>
      <w:r>
        <w:t xml:space="preserve">4. Research Objectives and Methodology</w:t>
      </w:r>
    </w:p>
    <w:p>
      <w:pPr>
        <w:pStyle w:val="FirstParagraph"/>
      </w:pPr>
      <w:r>
        <w:t xml:space="preserve">The core objective is to develop a Tokyo-specific best-practice framework for Translator Interpreter service delivery. The methodology employs a mixed-methods approach:</w:t>
      </w:r>
    </w:p>
    <w:p>
      <w:pPr>
        <w:numPr>
          <w:ilvl w:val="0"/>
          <w:numId w:val="1003"/>
        </w:numPr>
        <w:pStyle w:val="Compact"/>
      </w:pPr>
      <w:r>
        <w:rPr>
          <w:bCs/>
          <w:b/>
        </w:rPr>
        <w:t xml:space="preserve">Qualitative Fieldwork:</w:t>
      </w:r>
      <w:r>
        <w:t xml:space="preserve"> </w:t>
      </w:r>
      <w:r>
        <w:t xml:space="preserve">Conduct in-depth interviews (n=40) with active Translator Interpreters working across Tokyo's key sectors (business, healthcare, tourism, legal). Focus on identifying recurring challenges specific to Tokyo contexts and desired support systems.</w:t>
      </w:r>
    </w:p>
    <w:p>
      <w:pPr>
        <w:numPr>
          <w:ilvl w:val="0"/>
          <w:numId w:val="1003"/>
        </w:numPr>
        <w:pStyle w:val="Compact"/>
      </w:pPr>
      <w:r>
        <w:rPr>
          <w:bCs/>
          <w:b/>
        </w:rPr>
        <w:t xml:space="preserve">Scenario-Based Analysis:</w:t>
      </w:r>
      <w:r>
        <w:t xml:space="preserve"> </w:t>
      </w:r>
      <w:r>
        <w:t xml:space="preserve">Document and analyze 25+ real-world Tokyo interaction cases (e.g., a hospital consultation in Bunkyo Ward, a business meeting at Roppongi Hills) involving Translator Interpreters, assessing communication outcomes through participant observation and post-interaction debriefs.</w:t>
      </w:r>
    </w:p>
    <w:p>
      <w:pPr>
        <w:numPr>
          <w:ilvl w:val="0"/>
          <w:numId w:val="1003"/>
        </w:numPr>
        <w:pStyle w:val="Compact"/>
      </w:pPr>
      <w:r>
        <w:rPr>
          <w:bCs/>
          <w:b/>
        </w:rPr>
        <w:t xml:space="preserve">Stakeholder Workshops:</w:t>
      </w:r>
      <w:r>
        <w:t xml:space="preserve"> </w:t>
      </w:r>
      <w:r>
        <w:t xml:space="preserve">Facilitate co-creation workshops with key Tokyo stakeholders: the Tokyo Metropolitan Government's International Affairs Bureau, major international corporations (e.g., in Marunouchi), leading hospitals (e.g., Keio University Hospital), and tourism associations. Input directly shapes the proposed framework.</w:t>
      </w:r>
    </w:p>
    <w:p>
      <w:pPr>
        <w:numPr>
          <w:ilvl w:val="0"/>
          <w:numId w:val="1003"/>
        </w:numPr>
        <w:pStyle w:val="Compact"/>
      </w:pPr>
      <w:r>
        <w:rPr>
          <w:bCs/>
          <w:b/>
        </w:rPr>
        <w:t xml:space="preserve">Technology Audit:</w:t>
      </w:r>
      <w:r>
        <w:t xml:space="preserve"> </w:t>
      </w:r>
      <w:r>
        <w:t xml:space="preserve">Evaluate current tech tools used by Translator Interpreters in Tokyo and design a clear, practical integration protocol for human-technology collaboration (e.g., using AI for pre-meeting document prep, *not* real-time translation).</w:t>
      </w:r>
    </w:p>
    <w:p>
      <w:pPr>
        <w:pStyle w:val="FirstParagraph"/>
      </w:pPr>
      <w:r>
        <w:t xml:space="preserve">Data will be analyzed using thematic analysis and grounded theory to derive actionable insights directly applicable to Tokyo's service landscape.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by:</w:t>
      </w:r>
    </w:p>
    <w:p>
      <w:pPr>
        <w:numPr>
          <w:ilvl w:val="0"/>
          <w:numId w:val="1004"/>
        </w:numPr>
        <w:pStyle w:val="Compact"/>
      </w:pPr>
      <w:r>
        <w:t xml:space="preserve">Providing the first evidence-based, Tokyo-centric model for optimizing Translator Interpreter roles – moving beyond generic training to context-specific competency frameworks.</w:t>
      </w:r>
    </w:p>
    <w:p>
      <w:pPr>
        <w:numPr>
          <w:ilvl w:val="0"/>
          <w:numId w:val="1004"/>
        </w:numPr>
        <w:pStyle w:val="Compact"/>
      </w:pPr>
      <w:r>
        <w:t xml:space="preserve">Establishing clear standards for cultural mediation and domain expertise relevant to Tokyo’s most critical service sectors (healthcare, business, tourism), directly addressing gaps identified in current practice.</w:t>
      </w:r>
    </w:p>
    <w:p>
      <w:pPr>
        <w:numPr>
          <w:ilvl w:val="0"/>
          <w:numId w:val="1004"/>
        </w:numPr>
        <w:pStyle w:val="Compact"/>
      </w:pPr>
      <w:r>
        <w:t xml:space="preserve">Offering a practical blueprint for integrating technology *as an augmentation tool* rather than a replacement, enhancing the efficiency and quality of human Translator Interpreter services in Japan Tokyo.</w:t>
      </w:r>
    </w:p>
    <w:p>
      <w:pPr>
        <w:numPr>
          <w:ilvl w:val="0"/>
          <w:numId w:val="1004"/>
        </w:numPr>
        <w:pStyle w:val="Compact"/>
      </w:pPr>
      <w:r>
        <w:t xml:space="preserve">Informing policy recommendations for Tokyo Metropolitan Government and service providers to strategically invest in Translator Interpreter resources, supporting Japan's national goals of global connectivity and inclusive urban development.</w:t>
      </w:r>
    </w:p>
    <w:p>
      <w:pPr>
        <w:pStyle w:val="FirstParagraph"/>
      </w:pPr>
      <w:r>
        <w:t xml:space="preserve">The proposed framework is not merely academic; it is a practical tool designed to improve daily experiences for millions of people navigating life in Japan Tokyo, ensuring that the vital work of the Translator Interpreter receives the specialized support and recognition it demands within this vibrant metropolis.</w:t>
      </w:r>
    </w:p>
    <w:bookmarkEnd w:id="25"/>
    <w:bookmarkStart w:id="26" w:name="Xa6e2c1537577574ca87e76ce9e6ee6db4858cbd"/>
    <w:p>
      <w:pPr>
        <w:pStyle w:val="Heading2"/>
      </w:pPr>
      <w:r>
        <w:t xml:space="preserve">6. Conclusion: Towards Seamless Communication in Japan Tokyo</w:t>
      </w:r>
    </w:p>
    <w:p>
      <w:pPr>
        <w:pStyle w:val="FirstParagraph"/>
      </w:pPr>
      <w:r>
        <w:t xml:space="preserve">The success of Japan Tokyo as a truly global city hinges on overcoming linguistic barriers through excellence in human communication. This Thesis Proposal outlines a necessary and timely investigation into the critical role of the Translator Interpreter within Tokyo's specific socio-linguistic context. By directly addressing the unique challenges faced by Translator Interpreters operating in Tokyo – from navigating complex business hierarchies in Marunouchi to ensuring clear understanding during emergency healthcare visits in Shinjuku – this research will deliver a tangible, implementable model for service optimization. It transcends generic translation studies to focus squarely on the human element essential for meaningful connection in Japan's most internationalized urban environment. The findings will directly empower Translator Interpreters and their clients, fostering a more inclusive, efficient, and culturally intelligent Tokyo for all who live there or visit.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Japan Tokyo Context</dc:title>
  <dc:creator/>
  <dc:language>en</dc:language>
  <cp:keywords/>
  <dcterms:created xsi:type="dcterms:W3CDTF">2025-12-10T21:54:28Z</dcterms:created>
  <dcterms:modified xsi:type="dcterms:W3CDTF">2025-12-10T21:54:28Z</dcterms:modified>
</cp:coreProperties>
</file>

<file path=docProps/custom.xml><?xml version="1.0" encoding="utf-8"?>
<Properties xmlns="http://schemas.openxmlformats.org/officeDocument/2006/custom-properties" xmlns:vt="http://schemas.openxmlformats.org/officeDocument/2006/docPropsVTypes"/>
</file>