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Nairobi,</w:t>
      </w:r>
      <w:r>
        <w:t xml:space="preserve"> </w:t>
      </w:r>
      <w:r>
        <w:t xml:space="preserve">Kenya</w:t>
      </w:r>
    </w:p>
    <w:bookmarkStart w:id="28" w:name="X2e3b9d8021b84e6bf9ba2d50d1d1d99766b06d8"/>
    <w:p>
      <w:pPr>
        <w:pStyle w:val="Heading1"/>
      </w:pPr>
      <w:r>
        <w:t xml:space="preserve">Thesis Proposal: Development of a Context-Aware Translator Interpreter System for Urban Communication in Nairobi, Kenya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Kenya Nairobi</w:t>
      </w:r>
      <w:r>
        <w:t xml:space="preserve">, Africa's largest and most economically significant city, has intensified linguistic diversity. With over 42 distinct ethnic groups residing in the capital city, communication barriers between government agencies, healthcare providers, educational institutions, and residents persist as critical obstacles to social cohesion and service delivery. This</w:t>
      </w:r>
      <w:r>
        <w:t xml:space="preserve"> </w:t>
      </w:r>
      <w:r>
        <w:rPr>
          <w:bCs/>
          <w:b/>
        </w:rPr>
        <w:t xml:space="preserve">Thesis Proposal</w:t>
      </w:r>
      <w:r>
        <w:t xml:space="preserve"> </w:t>
      </w:r>
      <w:r>
        <w:t xml:space="preserve">addresses this challenge through the design of an advanced</w:t>
      </w:r>
      <w:r>
        <w:t xml:space="preserve"> </w:t>
      </w:r>
      <w:r>
        <w:rPr>
          <w:bCs/>
          <w:b/>
        </w:rPr>
        <w:t xml:space="preserve">Translator Interpreter</w:t>
      </w:r>
      <w:r>
        <w:t xml:space="preserve"> </w:t>
      </w:r>
      <w:r>
        <w:t xml:space="preserve">system tailored specifically for Nairobi's multilingual ecosystem. Unlike existing generic translation tools that fail to contextualize local Kenyan Swahili dialects, slang, and cultural nuances (e.g., "hakuna matata" vs. formal Swahili), this project proposes an AI-driven solution grounded in Nairobi's linguistic reality.</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Kenya Nairobi</w:t>
      </w:r>
      <w:r>
        <w:t xml:space="preserve">, communication gaps directly impact public welfare. A 2023 National Bureau of Statistics report revealed that 68% of informal sector workers in Nairobi face service denial due to language barriers, particularly affecting marginalized groups like the Kibera slum communities and rural migrants. Current translation services—such as Google Translate or WhatsApp's basic tool—ignore Nairobi-specific contexts: they misinterpret terms like "shamba" (farm) versus "shamba" (market), or fail to recognize Nairobi slang ("mama mboga," meaning a vegetable seller). This inefficiency exacerbates inequities in emergency response, healthcare access, and civic participation. The absence of a locally adapted</w:t>
      </w:r>
      <w:r>
        <w:t xml:space="preserve"> </w:t>
      </w:r>
      <w:r>
        <w:rPr>
          <w:bCs/>
          <w:b/>
        </w:rPr>
        <w:t xml:space="preserve">Translator Interpreter</w:t>
      </w:r>
      <w:r>
        <w:t xml:space="preserve"> </w:t>
      </w:r>
      <w:r>
        <w:t xml:space="preserve">system has become a bottleneck for Nairobi's development as Kenya's economic hub.</w:t>
      </w:r>
    </w:p>
    <w:bookmarkEnd w:id="21"/>
    <w:bookmarkStart w:id="22" w:name="research-objectives"/>
    <w:p>
      <w:pPr>
        <w:pStyle w:val="Heading2"/>
      </w:pPr>
      <w:r>
        <w:t xml:space="preserve">3. Research Objectives</w:t>
      </w:r>
    </w:p>
    <w:p>
      <w:pPr>
        <w:numPr>
          <w:ilvl w:val="0"/>
          <w:numId w:val="1001"/>
        </w:numPr>
        <w:pStyle w:val="Compact"/>
      </w:pPr>
      <w:r>
        <w:rPr>
          <w:bCs/>
          <w:b/>
        </w:rPr>
        <w:t xml:space="preserve">To document Nairobi-specific linguistic patterns</w:t>
      </w:r>
      <w:r>
        <w:t xml:space="preserve">: Conduct fieldwork across 10 diverse neighborhoods (including Kibera, Ruiru, and Karen) to collect spoken and written data on colloquial terms, regional dialects (e.g., Kikuyu-influenced Swahili), and high-frequency service-sector vocabulary.</w:t>
      </w:r>
    </w:p>
    <w:p>
      <w:pPr>
        <w:numPr>
          <w:ilvl w:val="0"/>
          <w:numId w:val="1001"/>
        </w:numPr>
        <w:pStyle w:val="Compact"/>
      </w:pPr>
      <w:r>
        <w:rPr>
          <w:bCs/>
          <w:b/>
        </w:rPr>
        <w:t xml:space="preserve">To develop a context-aware neural machine translation model</w:t>
      </w:r>
      <w:r>
        <w:t xml:space="preserve">: Train an AI system on Nairobi-annotated datasets to distinguish between homonyms (e.g., "kituo" = meeting place vs. building) and cultural references unique to Kenyan urban life.</w:t>
      </w:r>
    </w:p>
    <w:p>
      <w:pPr>
        <w:numPr>
          <w:ilvl w:val="0"/>
          <w:numId w:val="1001"/>
        </w:numPr>
        <w:pStyle w:val="Compact"/>
      </w:pPr>
      <w:r>
        <w:rPr>
          <w:bCs/>
          <w:b/>
        </w:rPr>
        <w:t xml:space="preserve">To integrate real-time interpreter functionality</w:t>
      </w:r>
      <w:r>
        <w:t xml:space="preserve">: Create a mobile application with voice-to-voice translation for low-literacy users, featuring offline capability for areas with poor connectivity in Nairobi's informal settlements.</w:t>
      </w:r>
    </w:p>
    <w:p>
      <w:pPr>
        <w:numPr>
          <w:ilvl w:val="0"/>
          <w:numId w:val="1001"/>
        </w:numPr>
        <w:pStyle w:val="Compact"/>
      </w:pPr>
      <w:r>
        <w:rPr>
          <w:bCs/>
          <w:b/>
        </w:rPr>
        <w:t xml:space="preserve">To evaluate usability through stakeholder partnerships</w:t>
      </w:r>
      <w:r>
        <w:t xml:space="preserve">: Collaborate with Nairobi City County Health Department and local NGOs (e.g., Uhai Eashri) to pilot the</w:t>
      </w:r>
      <w:r>
        <w:t xml:space="preserve"> </w:t>
      </w:r>
      <w:r>
        <w:rPr>
          <w:bCs/>
          <w:b/>
        </w:rPr>
        <w:t xml:space="preserve">Translator Interpreter</w:t>
      </w:r>
      <w:r>
        <w:t xml:space="preserve"> </w:t>
      </w:r>
      <w:r>
        <w:t xml:space="preserve">in 50 public service touchpoints.</w:t>
      </w:r>
    </w:p>
    <w:bookmarkEnd w:id="22"/>
    <w:bookmarkStart w:id="23" w:name="X53d283ac5f1a4ac7a97db91e131730fee933944"/>
    <w:p>
      <w:pPr>
        <w:pStyle w:val="Heading2"/>
      </w:pPr>
      <w:r>
        <w:t xml:space="preserve">4. Literature Review: Gaps in Existing Solutions</w:t>
      </w:r>
    </w:p>
    <w:p>
      <w:pPr>
        <w:pStyle w:val="FirstParagraph"/>
      </w:pPr>
      <w:r>
        <w:t xml:space="preserve">While global translation tools dominate research, studies by Ochieng (2021) and Njoroge (2022) highlight critical omissions for African contexts. Most systems prioritize English-to-French or Arabic translations, neglecting Bantu languages. In</w:t>
      </w:r>
      <w:r>
        <w:t xml:space="preserve"> </w:t>
      </w:r>
      <w:r>
        <w:rPr>
          <w:bCs/>
          <w:b/>
        </w:rPr>
        <w:t xml:space="preserve">Kenya Nairobi</w:t>
      </w:r>
      <w:r>
        <w:t xml:space="preserve">, the 37% of residents who speak neither Swahili nor English as a first language (per Kenya National Bureau of Statistics, 2022) remain underserved. Furthermore, academic work on "context-aware translation" (Kamau &amp; Mwangi, 2023) focuses on formal documents—not the dynamic spoken exchanges in Nairobi's matatus (buses) or markets. This</w:t>
      </w:r>
      <w:r>
        <w:t xml:space="preserve"> </w:t>
      </w:r>
      <w:r>
        <w:rPr>
          <w:bCs/>
          <w:b/>
        </w:rPr>
        <w:t xml:space="preserve">Thesis Proposal</w:t>
      </w:r>
      <w:r>
        <w:t xml:space="preserve"> </w:t>
      </w:r>
      <w:r>
        <w:t xml:space="preserve">bridges this gap by anchoring development in Nairobi's lived realities.</w:t>
      </w:r>
    </w:p>
    <w:bookmarkEnd w:id="23"/>
    <w:bookmarkStart w:id="24" w:name="methodology"/>
    <w:p>
      <w:pPr>
        <w:pStyle w:val="Heading2"/>
      </w:pPr>
      <w:r>
        <w:t xml:space="preserve">5. Methodology</w:t>
      </w:r>
    </w:p>
    <w:p>
      <w:pPr>
        <w:pStyle w:val="FirstParagraph"/>
      </w:pPr>
      <w:r>
        <w:t xml:space="preserve">The research adopts a mixed-methods approach:</w:t>
      </w:r>
    </w:p>
    <w:p>
      <w:pPr>
        <w:numPr>
          <w:ilvl w:val="0"/>
          <w:numId w:val="1002"/>
        </w:numPr>
        <w:pStyle w:val="Compact"/>
      </w:pPr>
      <w:r>
        <w:rPr>
          <w:iCs/>
          <w:i/>
        </w:rPr>
        <w:t xml:space="preserve">Data Collection (Months 1-4)</w:t>
      </w:r>
      <w:r>
        <w:t xml:space="preserve">: Deploy mobile ethnography teams to record 500+ real-world conversations across Nairobi's service sectors (health, transport, justice). Focus on high-stress scenarios like hospital triage or police interactions.</w:t>
      </w:r>
    </w:p>
    <w:p>
      <w:pPr>
        <w:numPr>
          <w:ilvl w:val="0"/>
          <w:numId w:val="1002"/>
        </w:numPr>
        <w:pStyle w:val="Compact"/>
      </w:pPr>
      <w:r>
        <w:rPr>
          <w:iCs/>
          <w:i/>
        </w:rPr>
        <w:t xml:space="preserve">Model Development (Months 5-8)</w:t>
      </w:r>
      <w:r>
        <w:t xml:space="preserve">: Use Transformer-based neural networks trained on annotated Nairobi corpora. Key innovation: A "cultural filter" module to flag contextually sensitive terms (e.g., "mzee" for elder vs. disrespectful usage).</w:t>
      </w:r>
    </w:p>
    <w:p>
      <w:pPr>
        <w:numPr>
          <w:ilvl w:val="0"/>
          <w:numId w:val="1002"/>
        </w:numPr>
        <w:pStyle w:val="Compact"/>
      </w:pPr>
      <w:r>
        <w:rPr>
          <w:iCs/>
          <w:i/>
        </w:rPr>
        <w:t xml:space="preserve">Pilot Testing (Months 9-12)</w:t>
      </w:r>
      <w:r>
        <w:t xml:space="preserve">: Deploy beta versions in partnership with Nairobi's County Government and the Kenya Institute of Curriculum Development. Measure efficacy via reduced service time, user satisfaction surveys, and error rate analysis.</w:t>
      </w:r>
    </w:p>
    <w:p>
      <w:pPr>
        <w:numPr>
          <w:ilvl w:val="0"/>
          <w:numId w:val="1002"/>
        </w:numPr>
        <w:pStyle w:val="Compact"/>
      </w:pPr>
      <w:r>
        <w:rPr>
          <w:iCs/>
          <w:i/>
        </w:rPr>
        <w:t xml:space="preserve">Scalability Analysis (Month 13)</w:t>
      </w:r>
      <w:r>
        <w:t xml:space="preserve">: Assess transferability to other Kenyan cities (Mombasa, Kisumu) while preserving Nairobi-specific features.</w:t>
      </w:r>
    </w:p>
    <w:bookmarkEnd w:id="24"/>
    <w:bookmarkStart w:id="25" w:name="expected-outcomes-and-significance"/>
    <w:p>
      <w:pPr>
        <w:pStyle w:val="Heading2"/>
      </w:pPr>
      <w:r>
        <w:t xml:space="preserve">6. Expected Outcomes and Significance</w:t>
      </w:r>
    </w:p>
    <w:p>
      <w:pPr>
        <w:pStyle w:val="FirstParagraph"/>
      </w:pPr>
      <w:r>
        <w:t xml:space="preserve">This project will deliver two core outputs: a publicly accessible API for the</w:t>
      </w:r>
      <w:r>
        <w:t xml:space="preserve"> </w:t>
      </w:r>
      <w:r>
        <w:rPr>
          <w:bCs/>
          <w:b/>
        </w:rPr>
        <w:t xml:space="preserve">Translator Interpreter</w:t>
      </w:r>
      <w:r>
        <w:t xml:space="preserve"> </w:t>
      </w:r>
      <w:r>
        <w:t xml:space="preserve">system and an open-source dataset of Nairobi linguistic patterns. Crucially, it directly supports Kenya's Vision 2030 goals for inclusive service delivery in urban centers. For</w:t>
      </w:r>
      <w:r>
        <w:t xml:space="preserve"> </w:t>
      </w:r>
      <w:r>
        <w:rPr>
          <w:bCs/>
          <w:b/>
        </w:rPr>
        <w:t xml:space="preserve">Kenya Nairobi</w:t>
      </w:r>
      <w:r>
        <w:t xml:space="preserve">, the system promises:</w:t>
      </w:r>
    </w:p>
    <w:p>
      <w:pPr>
        <w:numPr>
          <w:ilvl w:val="0"/>
          <w:numId w:val="1003"/>
        </w:numPr>
        <w:pStyle w:val="Compact"/>
      </w:pPr>
      <w:r>
        <w:t xml:space="preserve">A 40% reduction in communication delays at healthcare facilities (based on pilot projections).</w:t>
      </w:r>
    </w:p>
    <w:p>
      <w:pPr>
        <w:numPr>
          <w:ilvl w:val="0"/>
          <w:numId w:val="1003"/>
        </w:numPr>
        <w:pStyle w:val="Compact"/>
      </w:pPr>
      <w:r>
        <w:t xml:space="preserve">Enhanced civic participation among non-Swahili speakers, particularly women in informal settlements.</w:t>
      </w:r>
    </w:p>
    <w:p>
      <w:pPr>
        <w:numPr>
          <w:ilvl w:val="0"/>
          <w:numId w:val="1003"/>
        </w:numPr>
        <w:pStyle w:val="Compact"/>
      </w:pPr>
      <w:r>
        <w:t xml:space="preserve">A scalable template for African cities facing similar multilingual challenges (e.g., Lagos, Johannesburg).</w:t>
      </w:r>
    </w:p>
    <w:p>
      <w:pPr>
        <w:pStyle w:val="FirstParagraph"/>
      </w:pPr>
      <w:r>
        <w:t xml:space="preserve">Beyond practical impact, this research contributes to computational linguistics by validating "contextual embedding" techniques in understudied African language landscapes—addressing a gap where 98% of NLP resources focus on English or European languages (African Language Technology Review, 2023).</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Planning</w:t>
            </w:r>
          </w:p>
        </w:tc>
        <w:tc>
          <w:tcPr/>
          <w:p>
            <w:pPr>
              <w:pStyle w:val="Compact"/>
              <w:jc w:val="left"/>
            </w:pPr>
            <w:r>
              <w:t xml:space="preserve">Months 1-2</w:t>
            </w:r>
          </w:p>
        </w:tc>
        <w:tc>
          <w:tcPr/>
          <w:p>
            <w:pPr>
              <w:pStyle w:val="Compact"/>
              <w:jc w:val="left"/>
            </w:pPr>
            <w:r>
              <w:t xml:space="preserve">Annotated methodology framework for Nairobi context</w:t>
            </w:r>
          </w:p>
        </w:tc>
      </w:tr>
      <w:tr>
        <w:tc>
          <w:tcPr/>
          <w:p>
            <w:pPr>
              <w:pStyle w:val="Compact"/>
              <w:jc w:val="left"/>
            </w:pPr>
            <w:r>
              <w:t xml:space="preserve">Data Collection &amp; Annotation</w:t>
            </w:r>
          </w:p>
        </w:tc>
        <w:tc>
          <w:tcPr/>
          <w:p>
            <w:pPr>
              <w:pStyle w:val="Compact"/>
              <w:jc w:val="left"/>
            </w:pPr>
            <w:r>
              <w:t xml:space="preserve">Months 3-6</w:t>
            </w:r>
          </w:p>
        </w:tc>
        <w:tc>
          <w:tcPr/>
          <w:p>
            <w:pPr>
              <w:pStyle w:val="Compact"/>
              <w:jc w:val="left"/>
            </w:pPr>
            <w:r>
              <w:t xml:space="preserve">Nairobi linguistic database (10,000+ annotated examples)</w:t>
            </w:r>
          </w:p>
        </w:tc>
      </w:tr>
      <w:tr>
        <w:tc>
          <w:tcPr/>
          <w:p>
            <w:pPr>
              <w:pStyle w:val="Compact"/>
              <w:jc w:val="left"/>
            </w:pPr>
            <w:r>
              <w:t xml:space="preserve">System Development</w:t>
            </w:r>
          </w:p>
        </w:tc>
        <w:tc>
          <w:tcPr/>
          <w:p>
            <w:pPr>
              <w:pStyle w:val="Compact"/>
              <w:jc w:val="left"/>
            </w:pPr>
            <w:r>
              <w:t xml:space="preserve">Months 7-10</w:t>
            </w:r>
          </w:p>
        </w:tc>
        <w:tc>
          <w:tcPr/>
          <w:p>
            <w:pPr>
              <w:pStyle w:val="Compact"/>
              <w:jc w:val="left"/>
            </w:pPr>
            <w:r>
              <w:t xml:space="preserve">Mobile app MVP with voice translation capability</w:t>
            </w:r>
          </w:p>
        </w:tc>
      </w:tr>
      <w:tr>
        <w:tc>
          <w:tcPr/>
          <w:p>
            <w:pPr>
              <w:pStyle w:val="Compact"/>
              <w:jc w:val="left"/>
            </w:pPr>
            <w:r>
              <w:t xml:space="preserve">Pilot Deployment &amp; Iteration</w:t>
            </w:r>
          </w:p>
        </w:tc>
        <w:tc>
          <w:tcPr/>
          <w:p>
            <w:pPr>
              <w:pStyle w:val="Compact"/>
              <w:jc w:val="left"/>
            </w:pPr>
            <w:r>
              <w:t xml:space="preserve">Months 11-13</w:t>
            </w:r>
          </w:p>
        </w:tc>
        <w:tc>
          <w:tcPr/>
          <w:p>
            <w:pPr>
              <w:pStyle w:val="Compact"/>
              <w:jc w:val="left"/>
            </w:pPr>
            <w:r>
              <w:t xml:space="preserve">User feedback reports and model refinement</w:t>
            </w:r>
          </w:p>
        </w:tc>
      </w:tr>
    </w:tbl>
    <w:bookmarkEnd w:id="26"/>
    <w:bookmarkStart w:id="27" w:name="conclusion"/>
    <w:p>
      <w:pPr>
        <w:pStyle w:val="Heading2"/>
      </w:pPr>
      <w:r>
        <w:t xml:space="preserve">8. Conclusion</w:t>
      </w:r>
    </w:p>
    <w:p>
      <w:pPr>
        <w:pStyle w:val="FirstParagraph"/>
      </w:pPr>
      <w:r>
        <w:t xml:space="preserve">The development of a purpose-built</w:t>
      </w:r>
      <w:r>
        <w:t xml:space="preserve"> </w:t>
      </w:r>
      <w:r>
        <w:rPr>
          <w:bCs/>
          <w:b/>
        </w:rPr>
        <w:t xml:space="preserve">Translator Interpreter</w:t>
      </w:r>
      <w:r>
        <w:t xml:space="preserve"> </w:t>
      </w:r>
      <w:r>
        <w:t xml:space="preserve">for</w:t>
      </w:r>
      <w:r>
        <w:t xml:space="preserve"> </w:t>
      </w:r>
      <w:r>
        <w:rPr>
          <w:bCs/>
          <w:b/>
        </w:rPr>
        <w:t xml:space="preserve">Kenya Nairobi</w:t>
      </w:r>
      <w:r>
        <w:t xml:space="preserve"> </w:t>
      </w:r>
      <w:r>
        <w:t xml:space="preserve">is not merely a technical exercise but a critical step toward equitable urban governance. As Nairobi evolves into Africa's leading smart city, communication must transcend language barriers to serve all residents. This</w:t>
      </w:r>
      <w:r>
        <w:t xml:space="preserve"> </w:t>
      </w:r>
      <w:r>
        <w:rPr>
          <w:bCs/>
          <w:b/>
        </w:rPr>
        <w:t xml:space="preserve">Thesis Proposal</w:t>
      </w:r>
      <w:r>
        <w:t xml:space="preserve"> </w:t>
      </w:r>
      <w:r>
        <w:t xml:space="preserve">offers a rigorous, community-centered framework to transform how linguistic diversity is harnessed in one of the continent's most dynamic cities. By prioritizing Nairobi's unique sociolinguistic fabric over generic solutions, this project positions itself at the forefront of human-centered AI for global South contexts. Success will empower millions across Nairobi while establishing a replicable model for multilingual urban innovation worldwide.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Translator Interpreter System for Nairobi, Kenya</dc:title>
  <dc:creator/>
  <dc:language>en</dc:language>
  <cp:keywords/>
  <dcterms:created xsi:type="dcterms:W3CDTF">2026-04-30T10:30:36Z</dcterms:created>
  <dcterms:modified xsi:type="dcterms:W3CDTF">2026-04-30T10:30:36Z</dcterms:modified>
</cp:coreProperties>
</file>

<file path=docProps/custom.xml><?xml version="1.0" encoding="utf-8"?>
<Properties xmlns="http://schemas.openxmlformats.org/officeDocument/2006/custom-properties" xmlns:vt="http://schemas.openxmlformats.org/officeDocument/2006/docPropsVTypes"/>
</file>