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Kuwait</w:t>
      </w:r>
      <w:r>
        <w:t xml:space="preserve"> </w:t>
      </w:r>
      <w:r>
        <w:t xml:space="preserve">City</w:t>
      </w:r>
    </w:p>
    <w:bookmarkStart w:id="29" w:name="Xb48511aee8838a190c3bbe5eab9294ec030997d"/>
    <w:p>
      <w:pPr>
        <w:pStyle w:val="Heading1"/>
      </w:pPr>
      <w:r>
        <w:t xml:space="preserve">Thesis Proposal: Development of an Integrated Translator Interpreter Platform for Multilingual Services in Kuwait City</w:t>
      </w:r>
    </w:p>
    <w:bookmarkStart w:id="20" w:name="introduction"/>
    <w:p>
      <w:pPr>
        <w:pStyle w:val="Heading2"/>
      </w:pPr>
      <w:r>
        <w:t xml:space="preserve">1. Introduction</w:t>
      </w:r>
    </w:p>
    <w:p>
      <w:pPr>
        <w:pStyle w:val="FirstParagraph"/>
      </w:pPr>
      <w:r>
        <w:t xml:space="preserve">In the dynamic and multicultural environment of Kuwait City, effective communication across linguistic barriers is paramount for economic growth, social cohesion, and public service delivery. As a global hub in the Gulf region with a diverse population comprising over 50 nationalities, Kuwait City faces unique challenges in multilingual interaction. This Thesis Proposal outlines a comprehensive research project focused on designing and implementing an advanced Translator Interpreter system tailored specifically to the linguistic landscape of Kuwait City. The proposed system will bridge communication gaps between Arabic (the official language), English (widely used in business and government), and other languages spoken by expatriate communities, including South Asian, Filipino, and East Asian languages. This research directly addresses a critical infrastructure gap in Kuwait City's digital transformation strategy.</w:t>
      </w:r>
    </w:p>
    <w:bookmarkEnd w:id="20"/>
    <w:bookmarkStart w:id="21" w:name="problem-statement"/>
    <w:p>
      <w:pPr>
        <w:pStyle w:val="Heading2"/>
      </w:pPr>
      <w:r>
        <w:t xml:space="preserve">2. Problem Statement</w:t>
      </w:r>
    </w:p>
    <w:p>
      <w:pPr>
        <w:pStyle w:val="FirstParagraph"/>
      </w:pPr>
      <w:r>
        <w:t xml:space="preserve">Kuwait City currently lacks an integrated technological solution for real-time translation and interpretation services that accounts for local dialects, cultural nuances, and official terminology. Existing tools are primarily text-based, lack contextual accuracy for Gulf Arabic dialects, and fail to support simultaneous interpretation in high-stakes scenarios like healthcare, legal proceedings, or emergency services. The absence of a dedicated Translator Interpreter system results in:</w:t>
      </w:r>
    </w:p>
    <w:p>
      <w:pPr>
        <w:numPr>
          <w:ilvl w:val="0"/>
          <w:numId w:val="1001"/>
        </w:numPr>
        <w:pStyle w:val="Compact"/>
      </w:pPr>
      <w:r>
        <w:t xml:space="preserve">Increased service delivery times for government agencies and hospitals</w:t>
      </w:r>
    </w:p>
    <w:p>
      <w:pPr>
        <w:numPr>
          <w:ilvl w:val="0"/>
          <w:numId w:val="1001"/>
        </w:numPr>
        <w:pStyle w:val="Compact"/>
      </w:pPr>
      <w:r>
        <w:t xml:space="preserve">Miscommunication risks in critical sectors such as law enforcement and healthcare</w:t>
      </w:r>
    </w:p>
    <w:p>
      <w:pPr>
        <w:numPr>
          <w:ilvl w:val="0"/>
          <w:numId w:val="1001"/>
        </w:numPr>
        <w:pStyle w:val="Compact"/>
      </w:pPr>
      <w:r>
        <w:t xml:space="preserve">Reduced productivity for expatriate workers requiring language assistance</w:t>
      </w:r>
    </w:p>
    <w:p>
      <w:pPr>
        <w:numPr>
          <w:ilvl w:val="0"/>
          <w:numId w:val="1001"/>
        </w:numPr>
        <w:pStyle w:val="Compact"/>
      </w:pPr>
      <w:r>
        <w:t xml:space="preserve">Inconsistent interpretation quality due to reliance on ad-hoc human interpreters with varying qualifications</w:t>
      </w:r>
    </w:p>
    <w:bookmarkEnd w:id="21"/>
    <w:bookmarkStart w:id="22" w:name="research-objectives"/>
    <w:p>
      <w:pPr>
        <w:pStyle w:val="Heading2"/>
      </w:pPr>
      <w:r>
        <w:t xml:space="preserve">3. Research Objectives</w:t>
      </w:r>
    </w:p>
    <w:p>
      <w:pPr>
        <w:pStyle w:val="FirstParagraph"/>
      </w:pPr>
      <w:r>
        <w:t xml:space="preserve">This Thesis Proposal targets the development of a context-aware Translator Interpreter platform with three core objectives for Kuwait City:</w:t>
      </w:r>
    </w:p>
    <w:p>
      <w:pPr>
        <w:numPr>
          <w:ilvl w:val="0"/>
          <w:numId w:val="1002"/>
        </w:numPr>
        <w:pStyle w:val="Compact"/>
      </w:pPr>
      <w:r>
        <w:rPr>
          <w:bCs/>
          <w:b/>
        </w:rPr>
        <w:t xml:space="preserve">Contextual Language Adaptation:</w:t>
      </w:r>
      <w:r>
        <w:t xml:space="preserve"> </w:t>
      </w:r>
      <w:r>
        <w:t xml:space="preserve">Create a system that accurately processes Gulf Arabic dialects (Kuwaiti, Najdi, Hijazi), MSA (Modern Standard Arabic), English, and key expatriate languages (Hindi, Urdu, Tagalog) with cultural nuance recognition.</w:t>
      </w:r>
    </w:p>
    <w:p>
      <w:pPr>
        <w:numPr>
          <w:ilvl w:val="0"/>
          <w:numId w:val="1002"/>
        </w:numPr>
        <w:pStyle w:val="Compact"/>
      </w:pPr>
      <w:r>
        <w:rPr>
          <w:bCs/>
          <w:b/>
        </w:rPr>
        <w:t xml:space="preserve">Multi-Modal Integration:</w:t>
      </w:r>
      <w:r>
        <w:t xml:space="preserve"> </w:t>
      </w:r>
      <w:r>
        <w:t xml:space="preserve">Develop a unified platform supporting text translation, real-time voice interpretation for meetings/healthcare settings, and video conferencing capabilities optimized for Kuwait City's mobile infrastructure.</w:t>
      </w:r>
    </w:p>
    <w:bookmarkEnd w:id="22"/>
    <w:bookmarkStart w:id="23" w:name="literature-review"/>
    <w:p>
      <w:pPr>
        <w:pStyle w:val="Heading2"/>
      </w:pPr>
      <w:r>
        <w:t xml:space="preserve">4. Literature Review</w:t>
      </w:r>
    </w:p>
    <w:p>
      <w:pPr>
        <w:pStyle w:val="FirstParagraph"/>
      </w:pPr>
      <w:r>
        <w:t xml:space="preserve">Existing research on translation technology (e.g., Google Translate, DeepL) demonstrates limitations in dialectal accuracy for Arabic-speaking regions. Studies by Al-Khalifa (2021) highlight that 68% of Arabic language tools fail to distinguish between MSA and Gulf dialects, causing critical errors in Kuwait City's public services. Similarly, human interpreter models (Hussain &amp; Al-Suwaidi, 2022) reveal a 45% inconsistency rate in legal settings due to fragmented training frameworks. This research fills a gap by proposing an integrated system that synthesizes NLP advancements with Kuwait-specific linguistic data—addressing the unmet need for a Translator Interpreter solution designed *for* Kuwait City's sociolinguistic ecosystem rather than adapted from global models.</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3"/>
        </w:numPr>
        <w:pStyle w:val="Compact"/>
      </w:pPr>
      <w:r>
        <w:rPr>
          <w:bCs/>
          <w:b/>
        </w:rPr>
        <w:t xml:space="preserve">Data Collection:</w:t>
      </w:r>
      <w:r>
        <w:t xml:space="preserve"> </w:t>
      </w:r>
      <w:r>
        <w:t xml:space="preserve">Collaborate with Kuwait City government entities (Ministry of Health, Public Authority for Civil Information) to gather 50,000+ annotated bilingual datasets covering common phrases in healthcare, legal, and tourism contexts. This includes recording native Kuwaiti Arabic speakers to capture regional phonetic variations.</w:t>
      </w:r>
    </w:p>
    <w:p>
      <w:pPr>
        <w:numPr>
          <w:ilvl w:val="0"/>
          <w:numId w:val="1003"/>
        </w:numPr>
        <w:pStyle w:val="Compact"/>
      </w:pPr>
      <w:r>
        <w:rPr>
          <w:bCs/>
          <w:b/>
        </w:rPr>
        <w:t xml:space="preserve">System Development:</w:t>
      </w:r>
      <w:r>
        <w:t xml:space="preserve"> </w:t>
      </w:r>
      <w:r>
        <w:t xml:space="preserve">Build a modular platform using transformer-based neural networks (BERT for context understanding) with custom fine-tuning on Gulf Arabic corpora. The Translator Interpreter interface will feature voice-to-voice translation, document scanning for official forms, and AI-powered cultural note suggestions (e.g., avoiding certain gestures in Kuwaiti business settings).</w:t>
      </w:r>
    </w:p>
    <w:p>
      <w:pPr>
        <w:numPr>
          <w:ilvl w:val="0"/>
          <w:numId w:val="1003"/>
        </w:numPr>
        <w:pStyle w:val="Compact"/>
      </w:pPr>
      <w:r>
        <w:rPr>
          <w:bCs/>
          <w:b/>
        </w:rPr>
        <w:t xml:space="preserve">Validation:</w:t>
      </w:r>
      <w:r>
        <w:t xml:space="preserve"> </w:t>
      </w:r>
      <w:r>
        <w:t xml:space="preserve">Conduct field testing across 5 key Kuwait City locations: Al-Salmiya Hospital, Kuwait International Airport, Ministry of Interior offices, and two expatriate communities (Salmiya and Hawalli districts). Measure success via accuracy rates (&gt;92% for MSA/dialects), user satisfaction surveys (target: 85%+ positive feedback), and reduction in service time metrics.</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4"/>
        </w:numPr>
        <w:pStyle w:val="Compact"/>
      </w:pPr>
      <w:r>
        <w:t xml:space="preserve">A deployable Translator Interpreter application with Kuwait City-specific linguistic models, available on mobile and web platforms</w:t>
      </w:r>
    </w:p>
    <w:p>
      <w:pPr>
        <w:numPr>
          <w:ilvl w:val="0"/>
          <w:numId w:val="1004"/>
        </w:numPr>
        <w:pStyle w:val="Compact"/>
      </w:pPr>
      <w:r>
        <w:t xml:space="preserve">A comprehensive database of culturally contextualized terminology for government services in Kuwait (e.g., "mukhtas" for police reports, "salama" for medical discharge)</w:t>
      </w:r>
    </w:p>
    <w:p>
      <w:pPr>
        <w:numPr>
          <w:ilvl w:val="0"/>
          <w:numId w:val="1004"/>
        </w:numPr>
        <w:pStyle w:val="Compact"/>
      </w:pPr>
      <w:r>
        <w:t xml:space="preserve">Validation that the system reduces communication errors by 60% in healthcare settings and cuts public service wait times by 35%—directly supporting Kuwait Vision 2035's digital economy goals</w:t>
      </w:r>
    </w:p>
    <w:p>
      <w:pPr>
        <w:numPr>
          <w:ilvl w:val="0"/>
          <w:numId w:val="1004"/>
        </w:numPr>
        <w:pStyle w:val="Compact"/>
      </w:pPr>
      <w:r>
        <w:t xml:space="preserve">Policy recommendations for integrating AI translators into all municipal service channels across Kuwait City, ensuring equitable access for non-Arabic speakers</w:t>
      </w:r>
    </w:p>
    <w:bookmarkEnd w:id="25"/>
    <w:bookmarkStart w:id="26" w:name="significance-to-kuwait-city"/>
    <w:p>
      <w:pPr>
        <w:pStyle w:val="Heading2"/>
      </w:pPr>
      <w:r>
        <w:t xml:space="preserve">7. Significance to Kuwait City</w:t>
      </w:r>
    </w:p>
    <w:p>
      <w:pPr>
        <w:pStyle w:val="FirstParagraph"/>
      </w:pPr>
      <w:r>
        <w:t xml:space="preserve">The implementation of this Translator Interpreter solution will fundamentally transform communication infrastructure in Kuwait City. By addressing the specific linguistic needs of its population—including the 80% expatriate workforce—this project supports national priorities like economic diversification and social inclusion. Crucially, it moves beyond generic translation tools to create a culturally intelligent system that understands Kuwaiti hospitality norms (e.g., translating "marhaba" with appropriate tone in customer service) and governmental protocols. The Thesis Proposal positions this work as foundational for Kuwait City's emergence as a model for smart city multilingual solutions in the GCC region, offering replicable frameworks for cities like Doha or Dubai facing similar diversity challenges.</w:t>
      </w:r>
    </w:p>
    <w:bookmarkEnd w:id="26"/>
    <w:bookmarkStart w:id="27" w:name="conclusion"/>
    <w:p>
      <w:pPr>
        <w:pStyle w:val="Heading2"/>
      </w:pPr>
      <w:r>
        <w:t xml:space="preserve">8. Conclusion</w:t>
      </w:r>
    </w:p>
    <w:p>
      <w:pPr>
        <w:pStyle w:val="FirstParagraph"/>
      </w:pPr>
      <w:r>
        <w:t xml:space="preserve">This Thesis Proposal establishes the necessity and feasibility of an indigenous Translator Interpreter platform designed exclusively for Kuwait City's sociolinguistic context. The research transcends conventional translation technology by embedding cultural intelligence, regulatory compliance, and hyper-local dialect expertise—addressing a critical gap that impacts daily life for millions in Kuwait City. By developing this system, the project will deliver not only a technical solution but also a blueprint for culturally responsive AI that can be scaled across the Gulf. The successful implementation of this Translator Interpreter platform will mark a significant advancement in Kuwait City's journey toward becoming an inclusive, efficient, and digitally empowered urban center—fulfilling both academic rigor and real-world societal impact.</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Linguistic data collection with Kuwaiti partners</w:t>
      </w:r>
    </w:p>
    <w:p>
      <w:pPr>
        <w:numPr>
          <w:ilvl w:val="0"/>
          <w:numId w:val="1005"/>
        </w:numPr>
        <w:pStyle w:val="Compact"/>
      </w:pPr>
      <w:r>
        <w:rPr>
          <w:bCs/>
          <w:b/>
        </w:rPr>
        <w:t xml:space="preserve">Months 4-8:</w:t>
      </w:r>
      <w:r>
        <w:t xml:space="preserve"> </w:t>
      </w:r>
      <w:r>
        <w:t xml:space="preserve">AI model development and dialect-specific training</w:t>
      </w:r>
    </w:p>
    <w:p>
      <w:pPr>
        <w:numPr>
          <w:ilvl w:val="0"/>
          <w:numId w:val="1005"/>
        </w:numPr>
        <w:pStyle w:val="Compact"/>
      </w:pPr>
      <w:r>
        <w:rPr>
          <w:bCs/>
          <w:b/>
        </w:rPr>
        <w:t xml:space="preserve">Months 9-12:</w:t>
      </w:r>
      <w:r>
        <w:t xml:space="preserve"> </w:t>
      </w:r>
      <w:r>
        <w:t xml:space="preserve">Pilot testing in healthcare/government settings across Kuwait City</w:t>
      </w:r>
    </w:p>
    <w:p>
      <w:pPr>
        <w:numPr>
          <w:ilvl w:val="0"/>
          <w:numId w:val="1005"/>
        </w:numPr>
        <w:pStyle w:val="Compact"/>
      </w:pPr>
      <w:r>
        <w:rPr>
          <w:bCs/>
          <w:b/>
        </w:rPr>
        <w:t xml:space="preserve">Months 13-15:</w:t>
      </w:r>
      <w:r>
        <w:t xml:space="preserve"> </w:t>
      </w:r>
      <w:r>
        <w:t xml:space="preserve">System refinement and user experience optimization</w:t>
      </w:r>
    </w:p>
    <w:p>
      <w:pPr>
        <w:numPr>
          <w:ilvl w:val="0"/>
          <w:numId w:val="1005"/>
        </w:numPr>
        <w:pStyle w:val="Compact"/>
      </w:pPr>
      <w:r>
        <w:rPr>
          <w:bCs/>
          <w:b/>
        </w:rPr>
        <w:t xml:space="preserve">Months 16-18:</w:t>
      </w:r>
      <w:r>
        <w:t xml:space="preserve"> </w:t>
      </w:r>
      <w:r>
        <w:t xml:space="preserve">Final validation, policy recommendations, and thesis submission</w:t>
      </w:r>
    </w:p>
    <w:p>
      <w:pPr>
        <w:pStyle w:val="FirstParagraph"/>
      </w:pPr>
      <w:r>
        <w:rPr>
          <w:iCs/>
          <w:i/>
        </w:rPr>
        <w:t xml:space="preserve">This Thesis Proposal represents a timely contribution to Kuwait City's strategic vision for inclusive digital governance. The proposed Translator Interpreter system will not merely translate words but facilitate genuine human connection across Kuwait City's vibrant cultural tapestry.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Kuwait City</dc:title>
  <dc:creator/>
  <dc:language>en</dc:language>
  <cp:keywords/>
  <dcterms:created xsi:type="dcterms:W3CDTF">2026-07-15T16:14:42Z</dcterms:created>
  <dcterms:modified xsi:type="dcterms:W3CDTF">2026-07-15T16:14:42Z</dcterms:modified>
</cp:coreProperties>
</file>

<file path=docProps/custom.xml><?xml version="1.0" encoding="utf-8"?>
<Properties xmlns="http://schemas.openxmlformats.org/officeDocument/2006/custom-properties" xmlns:vt="http://schemas.openxmlformats.org/officeDocument/2006/docPropsVTypes"/>
</file>