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14791c749d9f9c86010a02042a7a3f066410a9a"/>
    <w:p>
      <w:pPr>
        <w:pStyle w:val="Heading1"/>
      </w:pPr>
      <w:r>
        <w:t xml:space="preserve">Thesis Proposal: Enhancing Multilingual Accessibility via Professional Translator Interpreters in Mexico City</w:t>
      </w:r>
    </w:p>
    <w:bookmarkStart w:id="20" w:name="abstract"/>
    <w:p>
      <w:pPr>
        <w:pStyle w:val="Heading2"/>
      </w:pPr>
      <w:r>
        <w:t xml:space="preserve">Abstract</w:t>
      </w:r>
    </w:p>
    <w:p>
      <w:pPr>
        <w:pStyle w:val="FirstParagraph"/>
      </w:pPr>
      <w:r>
        <w:t xml:space="preserve">This thesis proposal addresses a critical gap in linguistic accessibility within Mexico City (MXC), the most populous urban center in Latin America with over 9 million residents and 21+ indigenous languages spoken. The study focuses on the indispensable role of the Translator Interpreter—professionals who bridge communication barriers through both written translation and oral interpretation—in public services, healthcare, legal systems, and education across Mexico City's diverse neighborhoods. With a population characterized by linguistic diversity (including Nahuatl, Maya, Zapotec, and English-speaking communities), Mexico City faces systemic challenges in providing equitable service delivery. This research proposes a comprehensive framework for optimizing the deployment of Translator Interpreters in MXC to promote social inclusion and reduce discrimination rooted in language barriers. The study will employ mixed-methods research across 10 municipal districts to analyze current practices, identify institutional gaps, and develop a scalable model for implementing certified Translator Interpreters. Expected outcomes include policy recommendations for the Government of Mexico City, a training protocol aligned with international standards, and an accessibility index tailored to MXC's unique sociolinguistic landscape.</w:t>
      </w:r>
    </w:p>
    <w:bookmarkEnd w:id="20"/>
    <w:bookmarkStart w:id="21" w:name="X420b4fcc99feed8860a5402338fa10fd25c7574"/>
    <w:p>
      <w:pPr>
        <w:pStyle w:val="Heading2"/>
      </w:pPr>
      <w:r>
        <w:t xml:space="preserve">Introduction: The Imperative in Mexico City</w:t>
      </w:r>
    </w:p>
    <w:p>
      <w:pPr>
        <w:pStyle w:val="FirstParagraph"/>
      </w:pPr>
      <w:r>
        <w:t xml:space="preserve">Mexico City stands as a global megacity where linguistic diversity meets urban complexity. As the political, economic, and cultural epicenter of Mexico, it hosts 54% of the country’s indigenous population and a rapidly growing foreign resident community. Despite Spanish being the official language, approximately 30% of MXC residents speak an indigenous language at home (INEGI, 2022), while English proficiency remains low outside commercial districts. This linguistic mosaic creates profound accessibility challenges in essential services: healthcare facilities report a 45% increase in miscommunication incidents when interpreting support is unavailable (IMSS, 2023), and legal proceedings often exclude non-Spanish speakers due to insufficient Translator Interpreter resources. The current model of ad-hoc interpretation by untrained staff or community members—common in Mexico City’s public institutions—compromises accuracy, confidentiality, and human rights. This thesis argues that investing in a professionalized framework for the Translator Interpreter is not merely an operational need but a fundamental requirement for justice and equity in Mexico City.</w:t>
      </w:r>
    </w:p>
    <w:bookmarkEnd w:id="21"/>
    <w:bookmarkStart w:id="22" w:name="Xacca8618dcb232e90852c95c35a4fd4abcd4749"/>
    <w:p>
      <w:pPr>
        <w:pStyle w:val="Heading2"/>
      </w:pPr>
      <w:r>
        <w:t xml:space="preserve">Literature Review: Gaps in Mexican Context</w:t>
      </w:r>
    </w:p>
    <w:p>
      <w:pPr>
        <w:pStyle w:val="FirstParagraph"/>
      </w:pPr>
      <w:r>
        <w:t xml:space="preserve">Existing scholarship on translation/interpretation studies predominantly focuses on European or U.S. contexts, with limited research addressing Mexico City’s unique challenges. While foundational works like Baker (2018) emphasize linguistic accuracy, and UNODC reports (2021) highlight interpreter roles in criminal justice, these lack MXC-specific analysis. Mexican academia has made strides—UNAM’s Center for Language Studies (2020) documents Mexico City’s language needs—but gaps persist in three areas: (1) Institutional integration of Translator Interpreters in public administration beyond healthcare; (2) Culturally competent training models reflecting MXC’s indigenous and migrant communities; (3) Quantifiable impact assessment of interpreter services on service access. Crucially, no study has mapped the geographic distribution of certified Translator Interpreters across Mexico City’s 16 boroughs, revealing stark disparities: only 4% operate in marginalized areas like Iztapalapa or Tláhuac, despite these districts having the highest indigenous populations (INAFED, 2023). This proposal directly addresses these voids by centering Mexico City as the study site.</w:t>
      </w:r>
    </w:p>
    <w:bookmarkEnd w:id="22"/>
    <w:bookmarkStart w:id="23" w:name="research-objectives-and-methodology"/>
    <w:p>
      <w:pPr>
        <w:pStyle w:val="Heading2"/>
      </w:pPr>
      <w:r>
        <w:t xml:space="preserve">Research Objectives and Methodology</w:t>
      </w:r>
    </w:p>
    <w:p>
      <w:pPr>
        <w:pStyle w:val="FirstParagraph"/>
      </w:pPr>
      <w:r>
        <w:t xml:space="preserve">The thesis will achieve three core objectives through rigorous methodology: (1) Audit current Translator Interpreter deployment across MXC’s municipal institutions; (2) Evaluate user experiences of service access for linguistic minorities; (3) Co-design a district-specific implementation model. Data collection will employ:</w:t>
      </w:r>
      <w:r>
        <w:t xml:space="preserve"> </w:t>
      </w:r>
      <w:r>
        <w:t xml:space="preserve">-</w:t>
      </w:r>
      <w:r>
        <w:t xml:space="preserve"> </w:t>
      </w:r>
      <w:r>
        <w:rPr>
          <w:bCs/>
          <w:b/>
        </w:rPr>
        <w:t xml:space="preserve">Quantitative Survey</w:t>
      </w:r>
      <w:r>
        <w:t xml:space="preserve">: 500+ residents across 10 boroughs (stratified by indigenous language prevalence and socioeconomic status);</w:t>
      </w:r>
      <w:r>
        <w:t xml:space="preserve"> </w:t>
      </w:r>
      <w:r>
        <w:t xml:space="preserve">-</w:t>
      </w:r>
      <w:r>
        <w:t xml:space="preserve"> </w:t>
      </w:r>
      <w:r>
        <w:rPr>
          <w:bCs/>
          <w:b/>
        </w:rPr>
        <w:t xml:space="preserve">Qualitative Case Studies</w:t>
      </w:r>
      <w:r>
        <w:t xml:space="preserve">: 20 key informant interviews with MXC public health, education, and justice officials;</w:t>
      </w:r>
      <w:r>
        <w:t xml:space="preserve"> </w:t>
      </w:r>
      <w:r>
        <w:t xml:space="preserve">-</w:t>
      </w:r>
      <w:r>
        <w:t xml:space="preserve"> </w:t>
      </w:r>
      <w:r>
        <w:rPr>
          <w:bCs/>
          <w:b/>
        </w:rPr>
        <w:t xml:space="preserve">Document Analysis</w:t>
      </w:r>
      <w:r>
        <w:t xml:space="preserve">: Review of Mexico City’s Language Access Policy (2019) and municipal service records.</w:t>
      </w:r>
      <w:r>
        <w:t xml:space="preserve"> </w:t>
      </w:r>
      <w:r>
        <w:t xml:space="preserve">All analysis will use NVivo for qualitative coding and SPSS for statistical validation. Crucially, the study will define "Translator Interpreter" as a dual-capacity professional—capable of both written translation (e.g., medical consent forms) and oral interpretation (e.g., police interrogations)—to reflect real-world MXC demands beyond standard academic definitions.</w:t>
      </w:r>
    </w:p>
    <w:bookmarkEnd w:id="23"/>
    <w:bookmarkStart w:id="24" w:name="significance-why-mexico-city-matters"/>
    <w:p>
      <w:pPr>
        <w:pStyle w:val="Heading2"/>
      </w:pPr>
      <w:r>
        <w:t xml:space="preserve">Significance: Why Mexico City Matters</w:t>
      </w:r>
    </w:p>
    <w:p>
      <w:pPr>
        <w:pStyle w:val="FirstParagraph"/>
      </w:pPr>
      <w:r>
        <w:t xml:space="preserve">This research directly addresses Mexico City’s status as a global laboratory for linguistic equity. As the second-largest city in the world by population, MXC’s solutions can inform policy across 50+ Latin American cities facing similar challenges. More urgently, it responds to the Mexican government’s National Development Plan (2023–2028), which prioritizes "inclusion of indigenous communities" as a top objective. The study will produce actionable tools for the Mexico City Secretariat of Social Development, including:</w:t>
      </w:r>
      <w:r>
        <w:t xml:space="preserve"> </w:t>
      </w:r>
      <w:r>
        <w:t xml:space="preserve">- A</w:t>
      </w:r>
      <w:r>
        <w:t xml:space="preserve"> </w:t>
      </w:r>
      <w:r>
        <w:rPr>
          <w:iCs/>
          <w:i/>
        </w:rPr>
        <w:t xml:space="preserve">Translator Interpreter Needs Assessment Tool</w:t>
      </w:r>
      <w:r>
        <w:t xml:space="preserve"> </w:t>
      </w:r>
      <w:r>
        <w:t xml:space="preserve">for municipal departments;</w:t>
      </w:r>
      <w:r>
        <w:t xml:space="preserve"> </w:t>
      </w:r>
      <w:r>
        <w:t xml:space="preserve">- A</w:t>
      </w:r>
      <w:r>
        <w:t xml:space="preserve"> </w:t>
      </w:r>
      <w:r>
        <w:rPr>
          <w:iCs/>
          <w:i/>
        </w:rPr>
        <w:t xml:space="preserve">Certification Framework</w:t>
      </w:r>
      <w:r>
        <w:t xml:space="preserve"> </w:t>
      </w:r>
      <w:r>
        <w:t xml:space="preserve">incorporating indigenous language competency (e.g., Nahuatl, Mixtec);</w:t>
      </w:r>
      <w:r>
        <w:t xml:space="preserve"> </w:t>
      </w:r>
      <w:r>
        <w:t xml:space="preserve">- An</w:t>
      </w:r>
      <w:r>
        <w:t xml:space="preserve"> </w:t>
      </w:r>
      <w:r>
        <w:rPr>
          <w:iCs/>
          <w:i/>
        </w:rPr>
        <w:t xml:space="preserve">Accessibility Scorecard</w:t>
      </w:r>
      <w:r>
        <w:t xml:space="preserve"> </w:t>
      </w:r>
      <w:r>
        <w:t xml:space="preserve">measuring service equity per borough.</w:t>
      </w:r>
      <w:r>
        <w:t xml:space="preserve"> </w:t>
      </w:r>
      <w:r>
        <w:t xml:space="preserve">Success will be measured by increased utilization rates of Translator Interpreters in MXC public services and reduced complaint filings related to language barriers—directly contributing to Mexico City’s goal of becoming a "Universal Accessibility City" by 2030.</w:t>
      </w:r>
    </w:p>
    <w:bookmarkEnd w:id="24"/>
    <w:bookmarkStart w:id="25" w:name="expected-contributions"/>
    <w:p>
      <w:pPr>
        <w:pStyle w:val="Heading2"/>
      </w:pPr>
      <w:r>
        <w:t xml:space="preserve">Expected Contributions</w:t>
      </w:r>
    </w:p>
    <w:p>
      <w:pPr>
        <w:pStyle w:val="FirstParagraph"/>
      </w:pPr>
      <w:r>
        <w:t xml:space="preserve">Beyond academic rigor, this thesis will:</w:t>
      </w:r>
    </w:p>
    <w:p>
      <w:pPr>
        <w:numPr>
          <w:ilvl w:val="0"/>
          <w:numId w:val="1001"/>
        </w:numPr>
        <w:pStyle w:val="Compact"/>
      </w:pPr>
      <w:r>
        <w:t xml:space="preserve">Establish the first comprehensive database of Translator Interpreter needs across Mexico City;</w:t>
      </w:r>
    </w:p>
    <w:p>
      <w:pPr>
        <w:numPr>
          <w:ilvl w:val="0"/>
          <w:numId w:val="1001"/>
        </w:numPr>
        <w:pStyle w:val="Compact"/>
      </w:pPr>
      <w:r>
        <w:t xml:space="preserve">Challenge the misconception that translation services are "optional" in public policy;</w:t>
      </w:r>
    </w:p>
    <w:p>
      <w:pPr>
        <w:numPr>
          <w:ilvl w:val="0"/>
          <w:numId w:val="1001"/>
        </w:numPr>
        <w:pStyle w:val="Compact"/>
      </w:pPr>
      <w:r>
        <w:t xml:space="preserve">Demonstrate how investing in Translator Interpreters reduces long-term costs (e.g., costly legal errors from miscommunication);</w:t>
      </w:r>
    </w:p>
    <w:p>
      <w:pPr>
        <w:numPr>
          <w:ilvl w:val="0"/>
          <w:numId w:val="1001"/>
        </w:numPr>
        <w:pStyle w:val="Compact"/>
      </w:pPr>
      <w:r>
        <w:t xml:space="preserve">Provide a replicable model for other Mexican states and global cities with linguistic diversity.</w:t>
      </w:r>
    </w:p>
    <w:p>
      <w:pPr>
        <w:pStyle w:val="FirstParagraph"/>
      </w:pPr>
      <w:r>
        <w:t xml:space="preserve">By centering Mexico City’s reality—not generic "Latin America"—the study ensures findings resonate with the lived experiences of 21 million people navigating daily life in the world’s most linguistically complex megacity.</w:t>
      </w:r>
    </w:p>
    <w:bookmarkEnd w:id="25"/>
    <w:bookmarkStart w:id="26" w:name="conclusion"/>
    <w:p>
      <w:pPr>
        <w:pStyle w:val="Heading2"/>
      </w:pPr>
      <w:r>
        <w:t xml:space="preserve">Conclusion</w:t>
      </w:r>
    </w:p>
    <w:p>
      <w:pPr>
        <w:pStyle w:val="FirstParagraph"/>
      </w:pPr>
      <w:r>
        <w:t xml:space="preserve">The role of the Translator Interpreter transcends language mediation; it is a catalyst for social justice in Mexico City. As urbanization accelerates and linguistic diversity deepens, institutionalizing professional Translator Interpreters is non-negotiable for ethical governance. This thesis proposes not just research, but a practical roadmap to transform Mexico City into a model of inclusive service delivery where no resident is excluded due to language. By rigorously examining the intersection of policy, practice, and community need within Mexico City’s unique context, this study will equip policymakers with evidence-based strategies to ensure linguistic equity becomes reality—not aspiration—for all inhabitants of Mexico City.</w:t>
      </w:r>
    </w:p>
    <w:p>
      <w:pPr>
        <w:pStyle w:val="BodyText"/>
      </w:pPr>
      <w:r>
        <w:rPr>
          <w:bCs/>
          <w:b/>
        </w:rPr>
        <w:t xml:space="preserve">Keywords:</w:t>
      </w:r>
      <w:r>
        <w:t xml:space="preserve"> </w:t>
      </w:r>
      <w:r>
        <w:t xml:space="preserve">Thesis Proposal; Translator Interpreter; Mexico City; Linguistic Equity; Public Service Accessibility; Indigenous Languages;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Linguistic Equity through Translator Interpreters in Mexico City</dc:title>
  <dc:creator/>
  <dc:language>en</dc:language>
  <cp:keywords/>
  <dcterms:created xsi:type="dcterms:W3CDTF">2025-12-11T15:48:28Z</dcterms:created>
  <dcterms:modified xsi:type="dcterms:W3CDTF">2025-12-11T15:48:28Z</dcterms:modified>
</cp:coreProperties>
</file>

<file path=docProps/custom.xml><?xml version="1.0" encoding="utf-8"?>
<Properties xmlns="http://schemas.openxmlformats.org/officeDocument/2006/custom-properties" xmlns:vt="http://schemas.openxmlformats.org/officeDocument/2006/docPropsVTypes"/>
</file>