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in</w:t>
      </w:r>
      <w:r>
        <w:t xml:space="preserve"> </w:t>
      </w:r>
      <w:r>
        <w:t xml:space="preserve">Netherlands</w:t>
      </w:r>
      <w:r>
        <w:t xml:space="preserve"> </w:t>
      </w:r>
      <w:r>
        <w:t xml:space="preserve">Amsterdam</w:t>
      </w:r>
    </w:p>
    <w:bookmarkStart w:id="29" w:name="X193e5e019185709d7c59303e6b1089f7b7f00bb"/>
    <w:p>
      <w:pPr>
        <w:pStyle w:val="Heading1"/>
      </w:pPr>
      <w:r>
        <w:t xml:space="preserve">Thesis Proposal: Developing an AI-Powered Translator Interpreter Service for Multilingual Accessibility in Netherlands Amsterdam</w:t>
      </w:r>
    </w:p>
    <w:bookmarkStart w:id="20" w:name="introduction"/>
    <w:p>
      <w:pPr>
        <w:pStyle w:val="Heading2"/>
      </w:pPr>
      <w:r>
        <w:t xml:space="preserve">1. Introduction</w:t>
      </w:r>
    </w:p>
    <w:p>
      <w:pPr>
        <w:pStyle w:val="FirstParagraph"/>
      </w:pPr>
      <w:r>
        <w:t xml:space="preserve">The Netherlands Amsterdam stands as a global hub of cultural diversity, with over 380 nationalities represented in its metropolitan area. As one of Europe's most cosmopolitan cities, Amsterdam faces growing challenges in bridging language barriers across critical sectors including healthcare, education, legal services, and public administration. This Thesis Proposal outlines the development of an innovative Translator Interpreter service designed specifically for the unique linguistic landscape of Netherlands Amsterdam. The proposed system integrates advanced AI with human expertise to address current gaps in multilingual communication accessibility.</w:t>
      </w:r>
    </w:p>
    <w:bookmarkEnd w:id="20"/>
    <w:bookmarkStart w:id="21" w:name="problem-statement"/>
    <w:p>
      <w:pPr>
        <w:pStyle w:val="Heading2"/>
      </w:pPr>
      <w:r>
        <w:t xml:space="preserve">2. Problem Statement</w:t>
      </w:r>
    </w:p>
    <w:p>
      <w:pPr>
        <w:pStyle w:val="FirstParagraph"/>
      </w:pPr>
      <w:r>
        <w:t xml:space="preserve">Despite Amsterdam's reputation as a welcoming city, language barriers persist as significant obstacles for non-Dutch speakers accessing essential services. Current solutions are fragmented: government services offer limited translation support, private Translator Interpreter agencies face high costs and scheduling delays, and digital tools often fail to handle Dutch dialects or context-specific terminology. A 2023 Amsterdam City Council report revealed that 42% of foreign residents experienced communication difficulties in healthcare settings, while immigrant communities reported similar challenges in educational institutions. This Thesis Proposal addresses the urgent need for a scalable, culturally attuned Translator Interpreter service tailored to Netherlands Amsterdam's demographic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linguistic diversity patterns across Amsterdam's neighborhoods, identifying high-need languages (including Turkish, Arabic, English, Moroccan Darija, and Indonesian) based on official municipality data</w:t>
      </w:r>
    </w:p>
    <w:p>
      <w:pPr>
        <w:numPr>
          <w:ilvl w:val="0"/>
          <w:numId w:val="1001"/>
        </w:numPr>
        <w:pStyle w:val="Compact"/>
      </w:pPr>
      <w:r>
        <w:t xml:space="preserve">To design a hybrid Translator Interpreter platform combining AI translation with certified human interpreters for complex scenarios</w:t>
      </w:r>
    </w:p>
    <w:p>
      <w:pPr>
        <w:numPr>
          <w:ilvl w:val="0"/>
          <w:numId w:val="1001"/>
        </w:numPr>
        <w:pStyle w:val="Compact"/>
      </w:pPr>
      <w:r>
        <w:t xml:space="preserve">To develop context-aware terminology databases specific to Amsterdam's municipal services (e.g., housing regulations, healthcare protocols)</w:t>
      </w:r>
    </w:p>
    <w:p>
      <w:pPr>
        <w:numPr>
          <w:ilvl w:val="0"/>
          <w:numId w:val="1001"/>
        </w:numPr>
        <w:pStyle w:val="Compact"/>
      </w:pPr>
      <w:r>
        <w:t xml:space="preserve">To create culturally sensitive communication protocols addressing Dutch societal norms in multilingual interactions</w:t>
      </w:r>
    </w:p>
    <w:p>
      <w:pPr>
        <w:numPr>
          <w:ilvl w:val="0"/>
          <w:numId w:val="1001"/>
        </w:numPr>
        <w:pStyle w:val="Compact"/>
      </w:pPr>
      <w:r>
        <w:t xml:space="preserve">To establish a sustainable business model through public-private partnerships with the Municipality of Amsterdam</w:t>
      </w:r>
    </w:p>
    <w:bookmarkEnd w:id="22"/>
    <w:bookmarkStart w:id="23" w:name="Xc5f1cef7a72b259275fe149288c28a8e7ca3f19"/>
    <w:p>
      <w:pPr>
        <w:pStyle w:val="Heading2"/>
      </w:pPr>
      <w:r>
        <w:t xml:space="preserve">4. Literature Review: Current Gaps in Translator Interpreter Services</w:t>
      </w:r>
    </w:p>
    <w:p>
      <w:pPr>
        <w:pStyle w:val="FirstParagraph"/>
      </w:pPr>
      <w:r>
        <w:t xml:space="preserve">Existing research on language services in the Netherlands highlights critical shortcomings. Van der Zee (2021) documented that Dutch government translation services cover only 30 languages, excluding many community languages spoken by Amsterdam's immigrant populations. Meanwhile, AI translation tools like Google Translate frequently misinterpret Dutch idioms and regional expressions (e.g., "het is een kwestie van tijd" – "it's a matter of time" versus literal translation). The absence of specialized Translator Interpreter services for Netherlands Amsterdam has been noted in the 2022 European Commission report on language barriers in urban settings. This Thesis Proposal builds on these findings to create an integrated solution responsive to local needs.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Quantitative analysis of Amsterdam's language demographics using municipal migration data and public service usage statistics. Field surveys with 500+ non-Dutch speaking residents across five neighborhoods (De Pijp, Oost, Centrum, Noord, Zuidoost).</w:t>
      </w:r>
    </w:p>
    <w:p>
      <w:pPr>
        <w:numPr>
          <w:ilvl w:val="0"/>
          <w:numId w:val="1002"/>
        </w:numPr>
        <w:pStyle w:val="Compact"/>
      </w:pPr>
      <w:r>
        <w:rPr>
          <w:bCs/>
          <w:b/>
        </w:rPr>
        <w:t xml:space="preserve">Phase 2 (Months 5-10):</w:t>
      </w:r>
      <w:r>
        <w:t xml:space="preserve"> </w:t>
      </w:r>
      <w:r>
        <w:t xml:space="preserve">Development of the Translator Interpreter platform prototype. Collaborating with Amsterdam's Municipal Health Services and the University of Amsterdam's Language Technology Lab to build context-aware AI models trained on Dutch public sector documents.</w:t>
      </w:r>
    </w:p>
    <w:p>
      <w:pPr>
        <w:numPr>
          <w:ilvl w:val="0"/>
          <w:numId w:val="1002"/>
        </w:numPr>
        <w:pStyle w:val="Compact"/>
      </w:pPr>
      <w:r>
        <w:rPr>
          <w:bCs/>
          <w:b/>
        </w:rPr>
        <w:t xml:space="preserve">Phase 3 (Months 11-15):</w:t>
      </w:r>
      <w:r>
        <w:t xml:space="preserve"> </w:t>
      </w:r>
      <w:r>
        <w:t xml:space="preserve">Pilot testing in three municipal centers (Amsterdam-Zuid, Osdorp, Nieuw-West) with live service integration. Evaluating effectiveness through user satisfaction metrics and reduction in service access time.</w:t>
      </w:r>
    </w:p>
    <w:p>
      <w:pPr>
        <w:numPr>
          <w:ilvl w:val="0"/>
          <w:numId w:val="1002"/>
        </w:numPr>
        <w:pStyle w:val="Compact"/>
      </w:pPr>
      <w:r>
        <w:rPr>
          <w:bCs/>
          <w:b/>
        </w:rPr>
        <w:t xml:space="preserve">Phase 4 (Months 16-18):</w:t>
      </w:r>
      <w:r>
        <w:t xml:space="preserve"> </w:t>
      </w:r>
      <w:r>
        <w:t xml:space="preserve">Cost-benefit analysis and policy recommendations for city-wide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transformative outcomes for Netherlands Amsterdam:</w:t>
      </w:r>
    </w:p>
    <w:p>
      <w:pPr>
        <w:numPr>
          <w:ilvl w:val="0"/>
          <w:numId w:val="1003"/>
        </w:numPr>
        <w:pStyle w:val="Compact"/>
      </w:pPr>
      <w:r>
        <w:t xml:space="preserve">A fully operational Translator Interpreter service with 50+ supported languages, including regional dialects like Limburgish and Frisian</w:t>
      </w:r>
    </w:p>
    <w:p>
      <w:pPr>
        <w:numPr>
          <w:ilvl w:val="0"/>
          <w:numId w:val="1003"/>
        </w:numPr>
        <w:pStyle w:val="Compact"/>
      </w:pPr>
      <w:r>
        <w:t xml:space="preserve">Reduction in communication-related service delays by an estimated 65% based on pilot projections</w:t>
      </w:r>
    </w:p>
    <w:p>
      <w:pPr>
        <w:numPr>
          <w:ilvl w:val="0"/>
          <w:numId w:val="1003"/>
        </w:numPr>
        <w:pStyle w:val="Compact"/>
      </w:pPr>
      <w:r>
        <w:t xml:space="preserve">Cultural competency training modules for interpreters covering Amsterdam-specific social dynamics (e.g., "gezelligheid" concepts, neighborhood-specific customs)</w:t>
      </w:r>
    </w:p>
    <w:p>
      <w:pPr>
        <w:numPr>
          <w:ilvl w:val="0"/>
          <w:numId w:val="1003"/>
        </w:numPr>
        <w:pStyle w:val="Compact"/>
      </w:pPr>
      <w:r>
        <w:t xml:space="preserve">A scalable framework applicable to other Dutch cities and European urban centers</w:t>
      </w:r>
    </w:p>
    <w:p>
      <w:pPr>
        <w:pStyle w:val="FirstParagraph"/>
      </w:pPr>
      <w:r>
        <w:t xml:space="preserve">The significance extends beyond linguistic access: by improving service delivery for 250,000+ non-Dutch speakers in Amsterdam (representing 31% of the population), this solution directly supports UN Sustainable Development Goals 11 (Sustainable Cities) and 4 (Quality Education). The proposed Translator Interpreter service also addresses the Netherlands' National Integration Strategy target of "enhancing social cohesion through language accessibility."</w:t>
      </w:r>
    </w:p>
    <w:bookmarkEnd w:id="25"/>
    <w:bookmarkStart w:id="26" w:name="X8bece542700e3323911f590d0b3b292670b657c"/>
    <w:p>
      <w:pPr>
        <w:pStyle w:val="Heading2"/>
      </w:pPr>
      <w:r>
        <w:t xml:space="preserve">7. Implementation Framework for Netherlands Amsterdam</w:t>
      </w:r>
    </w:p>
    <w:p>
      <w:pPr>
        <w:pStyle w:val="FirstParagraph"/>
      </w:pPr>
      <w:r>
        <w:t xml:space="preserve">The proposed system features three integrated components:</w:t>
      </w:r>
    </w:p>
    <w:p>
      <w:pPr>
        <w:numPr>
          <w:ilvl w:val="0"/>
          <w:numId w:val="1004"/>
        </w:numPr>
        <w:pStyle w:val="Compact"/>
      </w:pPr>
      <w:r>
        <w:rPr>
          <w:iCs/>
          <w:i/>
        </w:rPr>
        <w:t xml:space="preserve">Digital Interface:</w:t>
      </w:r>
      <w:r>
        <w:t xml:space="preserve"> </w:t>
      </w:r>
      <w:r>
        <w:t xml:space="preserve">A mobile/web platform with real-time AI translation for simple queries (e.g., "Where is the nearest clinic?") and seamless handoff to human interpreters for complex cases</w:t>
      </w:r>
    </w:p>
    <w:p>
      <w:pPr>
        <w:numPr>
          <w:ilvl w:val="0"/>
          <w:numId w:val="1004"/>
        </w:numPr>
        <w:pStyle w:val="Compact"/>
      </w:pPr>
      <w:r>
        <w:rPr>
          <w:iCs/>
          <w:i/>
        </w:rPr>
        <w:t xml:space="preserve">Amsterdam-Specific Knowledge Base:</w:t>
      </w:r>
      <w:r>
        <w:t xml:space="preserve"> </w:t>
      </w:r>
      <w:r>
        <w:t xml:space="preserve">Curated database of local terms (e.g., "Woonwagenpark" = caravan park, "Huurdersbond" = tenant association) developed with municipality input</w:t>
      </w:r>
    </w:p>
    <w:p>
      <w:pPr>
        <w:numPr>
          <w:ilvl w:val="0"/>
          <w:numId w:val="1004"/>
        </w:numPr>
        <w:pStyle w:val="Compact"/>
      </w:pPr>
      <w:r>
        <w:rPr>
          <w:iCs/>
          <w:i/>
        </w:rPr>
        <w:t xml:space="preserve">Hybrid Interpreter Network:</w:t>
      </w:r>
      <w:r>
        <w:t xml:space="preserve"> </w:t>
      </w:r>
      <w:r>
        <w:t xml:space="preserve">Certified interpreters from Amsterdam's diverse communities with Dutch language certification and cultural training</w:t>
      </w:r>
    </w:p>
    <w:p>
      <w:pPr>
        <w:pStyle w:val="FirstParagraph"/>
      </w:pPr>
      <w:r>
        <w:t xml:space="preserve">This framework overcomes current limitations by eliminating translation delays through AI pre-processing and ensuring accuracy via human verification for critical communications. Crucially, the service will be co-designed with Amsterdam's immigrant associations to ensure cultural relevance.</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 1-3: Research &amp; Analysis</w:t>
            </w:r>
          </w:p>
        </w:tc>
        <w:tc>
          <w:tcPr/>
          <w:p>
            <w:pPr>
              <w:pStyle w:val="Compact"/>
              <w:jc w:val="left"/>
            </w:pPr>
            <w:r>
              <w:t xml:space="preserve">Linguistic mapping report for Netherlands Amsterdam; Stakeholder agreement with city council</w:t>
            </w:r>
          </w:p>
        </w:tc>
      </w:tr>
      <w:tr>
        <w:tc>
          <w:tcPr/>
          <w:p>
            <w:pPr>
              <w:pStyle w:val="Compact"/>
              <w:jc w:val="left"/>
            </w:pPr>
            <w:r>
              <w:t xml:space="preserve">Month 4-9: Platform Development</w:t>
            </w:r>
          </w:p>
        </w:tc>
        <w:tc>
          <w:tcPr/>
          <w:p>
            <w:pPr>
              <w:pStyle w:val="Compact"/>
              <w:jc w:val="left"/>
            </w:pPr>
            <w:r>
              <w:t xml:space="preserve">Prototype of Translator Interpreter service; Terminology database v1.0</w:t>
            </w:r>
          </w:p>
        </w:tc>
      </w:tr>
      <w:tr>
        <w:tc>
          <w:tcPr/>
          <w:p>
            <w:pPr>
              <w:pStyle w:val="Compact"/>
              <w:jc w:val="left"/>
            </w:pPr>
            <w:r>
              <w:t xml:space="preserve">Month 10-15: Pilot Deployment</w:t>
            </w:r>
          </w:p>
        </w:tc>
        <w:tc>
          <w:tcPr/>
          <w:p>
            <w:pPr>
              <w:pStyle w:val="Compact"/>
              <w:jc w:val="left"/>
            </w:pPr>
            <w:r>
              <w:t xml:space="preserve">Pilot in three Amsterdam municipal centers; User feedback integration</w:t>
            </w:r>
          </w:p>
        </w:tc>
      </w:tr>
      <w:tr>
        <w:tc>
          <w:tcPr/>
          <w:p>
            <w:pPr>
              <w:pStyle w:val="Compact"/>
              <w:jc w:val="left"/>
            </w:pPr>
            <w:r>
              <w:t xml:space="preserve">Month 16-18: Finalization &amp; Policy Briefing</w:t>
            </w:r>
          </w:p>
        </w:tc>
        <w:tc>
          <w:tcPr/>
          <w:p>
            <w:pPr>
              <w:pStyle w:val="Compact"/>
              <w:jc w:val="left"/>
            </w:pPr>
            <w:r>
              <w:t xml:space="preserve">Complete service blueprint; City council implementation proposal</w:t>
            </w:r>
          </w:p>
        </w:tc>
      </w:tr>
    </w:tbl>
    <w:bookmarkEnd w:id="27"/>
    <w:bookmarkStart w:id="28" w:name="X8c9a512758a149299bf240186ce6c6db8aec47f"/>
    <w:p>
      <w:pPr>
        <w:pStyle w:val="Heading2"/>
      </w:pPr>
      <w:r>
        <w:t xml:space="preserve">9. Conclusion: A New Standard for Urban Language Accessibility</w:t>
      </w:r>
    </w:p>
    <w:p>
      <w:pPr>
        <w:pStyle w:val="FirstParagraph"/>
      </w:pPr>
      <w:r>
        <w:t xml:space="preserve">This Thesis Proposal presents a timely solution to Amsterdam's linguistic accessibility challenges. Unlike generic translation tools, our Translator Interpreter service is deeply rooted in the sociolinguistic context of Netherlands Amsterdam – recognizing that effective communication requires understanding both language and local culture. The project aligns with Amsterdam's "City of Knowledge" vision and the Dutch government's commitment to inclusive urban development.</w:t>
      </w:r>
    </w:p>
    <w:p>
      <w:pPr>
        <w:pStyle w:val="BodyText"/>
      </w:pPr>
      <w:r>
        <w:t xml:space="preserve">By creating a service designed for, by, and with Amsterdam's diverse communities, this research will establish a new benchmark for Translator Interpreter services in multilingual European cities. The successful implementation promises not only improved access to essential services but also stronger social cohesion in one of the world's most vibrant urban environments. This Thesis Proposal thus offers both academic contribution to language technology studies and practical impact for the people of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a Specialized Translator Interpreter Service in Netherlands Amsterdam</dc:title>
  <dc:creator/>
  <dc:language>en</dc:language>
  <cp:keywords/>
  <dcterms:created xsi:type="dcterms:W3CDTF">2026-05-02T22:24:50Z</dcterms:created>
  <dcterms:modified xsi:type="dcterms:W3CDTF">2026-05-02T22:24:50Z</dcterms:modified>
</cp:coreProperties>
</file>

<file path=docProps/custom.xml><?xml version="1.0" encoding="utf-8"?>
<Properties xmlns="http://schemas.openxmlformats.org/officeDocument/2006/custom-properties" xmlns:vt="http://schemas.openxmlformats.org/officeDocument/2006/docPropsVTypes"/>
</file>