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Multilingual</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Nigeria</w:t>
      </w:r>
      <w:r>
        <w:t xml:space="preserve"> </w:t>
      </w:r>
      <w:r>
        <w:t xml:space="preserve">Abuja</w:t>
      </w:r>
    </w:p>
    <w:bookmarkStart w:id="30" w:name="X9bfbb43cd1ae02d1355575ef6caa278c0ad1930"/>
    <w:p>
      <w:pPr>
        <w:pStyle w:val="Heading1"/>
      </w:pPr>
      <w:r>
        <w:t xml:space="preserve">Thesis Proposal: Addressing Linguistic Barriers Through Professional Translator Interpreters in Nigeria Abuja</w:t>
      </w:r>
    </w:p>
    <w:bookmarkStart w:id="20" w:name="abstract"/>
    <w:p>
      <w:pPr>
        <w:pStyle w:val="Heading2"/>
      </w:pPr>
      <w:r>
        <w:t xml:space="preserve">Abstract</w:t>
      </w:r>
    </w:p>
    <w:p>
      <w:pPr>
        <w:pStyle w:val="FirstParagraph"/>
      </w:pPr>
      <w:r>
        <w:t xml:space="preserve">This Thesis Proposal outlines a critical research initiative focused on the pivotal role of professional</w:t>
      </w:r>
      <w:r>
        <w:t xml:space="preserve"> </w:t>
      </w:r>
      <w:r>
        <w:rPr>
          <w:iCs/>
          <w:i/>
        </w:rPr>
        <w:t xml:space="preserve">Translator Interpreter</w:t>
      </w:r>
      <w:r>
        <w:t xml:space="preserve">s within the socio-political and administrative landscape of</w:t>
      </w:r>
      <w:r>
        <w:t xml:space="preserve"> </w:t>
      </w:r>
      <w:r>
        <w:rPr>
          <w:iCs/>
          <w:i/>
        </w:rPr>
        <w:t xml:space="preserve">Nigeria Abuja</w:t>
      </w:r>
      <w:r>
        <w:t xml:space="preserve">. With Nigeria boasting over 500 languages and Abuja serving as the Federal Capital Territory (FCT), linguistic diversity presents both a national asset and a significant operational challenge. The study proposes to investigate systemic gaps in language services, evaluate existing interpreter frameworks, and develop actionable strategies for enhancing multilingual accessibility across key public institutions in</w:t>
      </w:r>
      <w:r>
        <w:t xml:space="preserve"> </w:t>
      </w:r>
      <w:r>
        <w:rPr>
          <w:iCs/>
          <w:i/>
        </w:rPr>
        <w:t xml:space="preserve">Nigeria Abuja</w:t>
      </w:r>
      <w:r>
        <w:t xml:space="preserve">. By prioritizing the professional development and deployment of certified</w:t>
      </w:r>
      <w:r>
        <w:t xml:space="preserve"> </w:t>
      </w:r>
      <w:r>
        <w:rPr>
          <w:iCs/>
          <w:i/>
        </w:rPr>
        <w:t xml:space="preserve">Translator Interpreter</w:t>
      </w:r>
      <w:r>
        <w:t xml:space="preserve">s, this research directly contributes to national goals of inclusive governance, equitable service delivery, and cultural preservation. The proposed study aligns with Nigeria's National Policy on Languages (2018) and Sustainable Development Goal 16.7, which emphasizes participatory decision-making for all citizens.</w:t>
      </w:r>
    </w:p>
    <w:bookmarkEnd w:id="20"/>
    <w:bookmarkStart w:id="21" w:name="introduction"/>
    <w:p>
      <w:pPr>
        <w:pStyle w:val="Heading2"/>
      </w:pPr>
      <w:r>
        <w:t xml:space="preserve">Introduction</w:t>
      </w:r>
    </w:p>
    <w:p>
      <w:pPr>
        <w:pStyle w:val="FirstParagraph"/>
      </w:pPr>
      <w:r>
        <w:rPr>
          <w:iCs/>
          <w:i/>
        </w:rPr>
        <w:t xml:space="preserve">Nigeria Abuja</w:t>
      </w:r>
      <w:r>
        <w:t xml:space="preserve">, as the political and administrative heart of the nation, hosts federal ministries, the National Assembly, Supreme Court, international embassies, and diverse ethnic communities. This unique environment necessitates robust language services to bridge communication gaps between government agencies and citizens speaking over 250 indigenous languages. Currently, reliance on informal interpreters—often untrained or non-certified—leads to critical miscommunication in healthcare, legal proceedings, education, and public administration. The consequences include denied services for marginalized groups (e.g., rural migrants in Abuja), increased litigation due to interpretation errors, and erosion of trust in federal institutions. This Thesis Proposal addresses the urgent need for a structured framework of professional</w:t>
      </w:r>
      <w:r>
        <w:t xml:space="preserve"> </w:t>
      </w:r>
      <w:r>
        <w:rPr>
          <w:iCs/>
          <w:i/>
        </w:rPr>
        <w:t xml:space="preserve">Translator Interpreter</w:t>
      </w:r>
      <w:r>
        <w:t xml:space="preserve">s specifically tailored to</w:t>
      </w:r>
      <w:r>
        <w:t xml:space="preserve"> </w:t>
      </w:r>
      <w:r>
        <w:rPr>
          <w:iCs/>
          <w:i/>
        </w:rPr>
        <w:t xml:space="preserve">Nigeria Abuja</w:t>
      </w:r>
      <w:r>
        <w:t xml:space="preserve">'s complex linguistic ecosystem.</w:t>
      </w:r>
    </w:p>
    <w:bookmarkEnd w:id="21"/>
    <w:bookmarkStart w:id="22" w:name="problem-statement-and-research-gap"/>
    <w:p>
      <w:pPr>
        <w:pStyle w:val="Heading2"/>
      </w:pPr>
      <w:r>
        <w:t xml:space="preserve">Problem Statement and Research Gap</w:t>
      </w:r>
    </w:p>
    <w:p>
      <w:pPr>
        <w:pStyle w:val="FirstParagraph"/>
      </w:pPr>
      <w:r>
        <w:t xml:space="preserve">Existing literature on translation/interpretation in Nigeria (e.g., Okoro, 2021; Akindele, 2019) primarily focuses on written translation or theoretical frameworks without addressing the operational realities of a federal capital. There is a severe absence of localized studies examining interpreter challenges *within Abuja's specific institutional context*. Current government initiatives lack standardized certification processes for</w:t>
      </w:r>
      <w:r>
        <w:t xml:space="preserve"> </w:t>
      </w:r>
      <w:r>
        <w:rPr>
          <w:iCs/>
          <w:i/>
        </w:rPr>
        <w:t xml:space="preserve">Translator Interpreter</w:t>
      </w:r>
      <w:r>
        <w:t xml:space="preserve">s, leading to inconsistent service quality. Crucially, no research has quantified the impact of interpreter shortages on public service delivery in Abuja's critical sectors—healthcare (e.g., HIV/AIDS clinics), justice (court proceedings), and education. This gap impedes Nigeria's ability to fulfill its constitutional commitment to linguistic diversity and inclusive governance.</w:t>
      </w:r>
    </w:p>
    <w:bookmarkEnd w:id="22"/>
    <w:bookmarkStart w:id="23" w:name="research-objectives"/>
    <w:p>
      <w:pPr>
        <w:pStyle w:val="Heading2"/>
      </w:pPr>
      <w:r>
        <w:t xml:space="preserve">Research Objectives</w:t>
      </w:r>
    </w:p>
    <w:p>
      <w:pPr>
        <w:numPr>
          <w:ilvl w:val="0"/>
          <w:numId w:val="1001"/>
        </w:numPr>
        <w:pStyle w:val="Compact"/>
      </w:pPr>
      <w:r>
        <w:t xml:space="preserve">To map the linguistic diversity profile of key user groups within Abuja’s public service sectors (health, justice, administration).</w:t>
      </w:r>
    </w:p>
    <w:p>
      <w:pPr>
        <w:numPr>
          <w:ilvl w:val="0"/>
          <w:numId w:val="1001"/>
        </w:numPr>
        <w:pStyle w:val="Compact"/>
      </w:pPr>
      <w:r>
        <w:t xml:space="preserve">To assess current practices, challenges, and quality standards for both written translation and spoken interpretation in Abuja-based federal institutions.</w:t>
      </w:r>
    </w:p>
    <w:p>
      <w:pPr>
        <w:numPr>
          <w:ilvl w:val="0"/>
          <w:numId w:val="1001"/>
        </w:numPr>
        <w:pStyle w:val="Compact"/>
      </w:pPr>
      <w:r>
        <w:t xml:space="preserve">To evaluate the professional competencies and training needs of existing</w:t>
      </w:r>
      <w:r>
        <w:t xml:space="preserve"> </w:t>
      </w:r>
      <w:r>
        <w:rPr>
          <w:iCs/>
          <w:i/>
        </w:rPr>
        <w:t xml:space="preserve">Translator Interpreter</w:t>
      </w:r>
      <w:r>
        <w:t xml:space="preserve">s operating in Nigeria Abuja.</w:t>
      </w:r>
    </w:p>
    <w:p>
      <w:pPr>
        <w:numPr>
          <w:ilvl w:val="0"/>
          <w:numId w:val="1001"/>
        </w:numPr>
        <w:pStyle w:val="Compact"/>
      </w:pPr>
      <w:r>
        <w:t xml:space="preserve">To develop a scalable model for certifying, deploying, and supporting professional</w:t>
      </w:r>
      <w:r>
        <w:t xml:space="preserve"> </w:t>
      </w:r>
      <w:r>
        <w:rPr>
          <w:iCs/>
          <w:i/>
        </w:rPr>
        <w:t xml:space="preserve">Translator Interpreter</w:t>
      </w:r>
      <w:r>
        <w:t xml:space="preserve">s aligned with Abuja’s administrative demands.</w:t>
      </w:r>
    </w:p>
    <w:bookmarkEnd w:id="23"/>
    <w:bookmarkStart w:id="24" w:name="literature-review-key-themes"/>
    <w:p>
      <w:pPr>
        <w:pStyle w:val="Heading2"/>
      </w:pPr>
      <w:r>
        <w:t xml:space="preserve">Literature Review (Key Themes)</w:t>
      </w:r>
    </w:p>
    <w:p>
      <w:pPr>
        <w:pStyle w:val="FirstParagraph"/>
      </w:pPr>
      <w:r>
        <w:t xml:space="preserve">Recent scholarship highlights Nigeria's linguistic divide as a barrier to development (Adeyemi, 2020). However, studies on interpreter services remain scarce. The United Nations Development Programme (UNDP, 2021) noted that language barriers in Nigerian public health systems reduce service uptake by up to 40% among non-Yoruba/English speakers. Within</w:t>
      </w:r>
      <w:r>
        <w:t xml:space="preserve"> </w:t>
      </w:r>
      <w:r>
        <w:rPr>
          <w:iCs/>
          <w:i/>
        </w:rPr>
        <w:t xml:space="preserve">Nigeria Abuja</w:t>
      </w:r>
      <w:r>
        <w:t xml:space="preserve">, the Federal Ministry of Justice has acknowledged interpreter-related errors causing case adjournments (Annual Report, 2022). This research bridges these gaps by focusing on *professionalization*—moving beyond ad-hoc interpretation toward a regulated cadre of</w:t>
      </w:r>
      <w:r>
        <w:t xml:space="preserve"> </w:t>
      </w:r>
      <w:r>
        <w:rPr>
          <w:iCs/>
          <w:i/>
        </w:rPr>
        <w:t xml:space="preserve">Translator Interpreter</w:t>
      </w:r>
      <w:r>
        <w:t xml:space="preserve">s trained in medical/legal terminology, cultural mediation, and ethics. It builds upon the Nigerian National Translation Service’s (NNTS) foundational work but targets Abuja’s unique federal context.</w:t>
      </w:r>
    </w:p>
    <w:bookmarkEnd w:id="24"/>
    <w:bookmarkStart w:id="25" w:name="methodology"/>
    <w:p>
      <w:pPr>
        <w:pStyle w:val="Heading2"/>
      </w:pPr>
      <w:r>
        <w:t xml:space="preserve">Methodology</w:t>
      </w:r>
    </w:p>
    <w:p>
      <w:pPr>
        <w:pStyle w:val="FirstParagraph"/>
      </w:pPr>
      <w:r>
        <w:t xml:space="preserve">This mixed-methods study employs a sequential design. Phase 1 involves a quantitative survey of 300+ public service users across Abuja's major hospitals, courts, and government offices to quantify language barriers. Phase 2 conducts in-depth interviews with 45 certified</w:t>
      </w:r>
      <w:r>
        <w:t xml:space="preserve"> </w:t>
      </w:r>
      <w:r>
        <w:rPr>
          <w:iCs/>
          <w:i/>
        </w:rPr>
        <w:t xml:space="preserve">Translator Interpreter</w:t>
      </w:r>
      <w:r>
        <w:t xml:space="preserve">s (from NNTS and NGOs) and administrators from key agencies (Federal Ministry of Health, Judiciary). Phase 3 utilizes participatory workshops with stakeholders to co-design the proposed interpreter framework model. Data analysis will use thematic coding for qualitative data and regression analysis for survey results, ensuring findings are grounded in Abuja's operational realities. Ethical clearance will be sought from the University of Abuja’s Research Ethics Committee.</w:t>
      </w:r>
    </w:p>
    <w:bookmarkEnd w:id="25"/>
    <w:bookmarkStart w:id="26" w:name="expected-contributions"/>
    <w:p>
      <w:pPr>
        <w:pStyle w:val="Heading2"/>
      </w:pPr>
      <w:r>
        <w:t xml:space="preserve">Expected Contributions</w:t>
      </w:r>
    </w:p>
    <w:p>
      <w:pPr>
        <w:numPr>
          <w:ilvl w:val="0"/>
          <w:numId w:val="1002"/>
        </w:numPr>
        <w:pStyle w:val="Compact"/>
      </w:pPr>
      <w:r>
        <w:rPr>
          <w:bCs/>
          <w:b/>
        </w:rPr>
        <w:t xml:space="preserve">Policy Impact:</w:t>
      </w:r>
      <w:r>
        <w:t xml:space="preserve"> </w:t>
      </w:r>
      <w:r>
        <w:t xml:space="preserve">Provides evidence-based recommendations to the Federal Ministry of Education and Justice for mandatory certification standards for</w:t>
      </w:r>
      <w:r>
        <w:t xml:space="preserve"> </w:t>
      </w:r>
      <w:r>
        <w:rPr>
          <w:iCs/>
          <w:i/>
        </w:rPr>
        <w:t xml:space="preserve">Translator Interpreter</w:t>
      </w:r>
      <w:r>
        <w:t xml:space="preserve">s in Abuja, directly informing Nigeria's National Policy on Languages (NPL) implementation.</w:t>
      </w:r>
    </w:p>
    <w:p>
      <w:pPr>
        <w:numPr>
          <w:ilvl w:val="0"/>
          <w:numId w:val="1002"/>
        </w:numPr>
        <w:pStyle w:val="Compact"/>
      </w:pPr>
      <w:r>
        <w:rPr>
          <w:bCs/>
          <w:b/>
        </w:rPr>
        <w:t xml:space="preserve">Professional Development:</w:t>
      </w:r>
      <w:r>
        <w:t xml:space="preserve"> </w:t>
      </w:r>
      <w:r>
        <w:t xml:space="preserve">Establishes a competency framework for training programs, potentially integrated into institutions like the Nigerian Institute of Translation (NIT).</w:t>
      </w:r>
    </w:p>
    <w:p>
      <w:pPr>
        <w:numPr>
          <w:ilvl w:val="0"/>
          <w:numId w:val="1002"/>
        </w:numPr>
        <w:pStyle w:val="Compact"/>
      </w:pPr>
      <w:r>
        <w:rPr>
          <w:bCs/>
          <w:b/>
        </w:rPr>
        <w:t xml:space="preserve">Social Equity:</w:t>
      </w:r>
      <w:r>
        <w:t xml:space="preserve"> </w:t>
      </w:r>
      <w:r>
        <w:t xml:space="preserve">Ensures marginalized groups in</w:t>
      </w:r>
      <w:r>
        <w:t xml:space="preserve"> </w:t>
      </w:r>
      <w:r>
        <w:rPr>
          <w:iCs/>
          <w:i/>
        </w:rPr>
        <w:t xml:space="preserve">Nigeria Abuja</w:t>
      </w:r>
      <w:r>
        <w:t xml:space="preserve">, including Fulani pastoralists and Igbo traders, receive accurate language services, promoting social inclusion as mandated by the 1999 Constitution.</w:t>
      </w:r>
    </w:p>
    <w:p>
      <w:pPr>
        <w:numPr>
          <w:ilvl w:val="0"/>
          <w:numId w:val="1002"/>
        </w:numPr>
        <w:pStyle w:val="Compact"/>
      </w:pPr>
      <w:r>
        <w:rPr>
          <w:bCs/>
          <w:b/>
        </w:rPr>
        <w:t xml:space="preserve">Scalability:</w:t>
      </w:r>
      <w:r>
        <w:t xml:space="preserve"> </w:t>
      </w:r>
      <w:r>
        <w:t xml:space="preserve">The model can be adapted for other multilingual urban centers across Nigeria (e.g., Lagos, Kano).</w:t>
      </w:r>
    </w:p>
    <w:bookmarkEnd w:id="26"/>
    <w:bookmarkStart w:id="27" w:name="X83b04345e83c81835e760f057366d3f011589c4"/>
    <w:p>
      <w:pPr>
        <w:pStyle w:val="Heading2"/>
      </w:pPr>
      <w:r>
        <w:t xml:space="preserve">Significance within Nigeria Abuja Context</w:t>
      </w:r>
    </w:p>
    <w:p>
      <w:pPr>
        <w:pStyle w:val="FirstParagraph"/>
      </w:pPr>
      <w:r>
        <w:t xml:space="preserve">The significance of this Thesis Proposal is amplified by Abuja’s status as the seat of national governance. Inconsistent language services here ripple through the entire country—misinterpreted policies affect states, and judicial errors in Abuja courts impact citizens nationwide. Professional</w:t>
      </w:r>
      <w:r>
        <w:t xml:space="preserve"> </w:t>
      </w:r>
      <w:r>
        <w:rPr>
          <w:iCs/>
          <w:i/>
        </w:rPr>
        <w:t xml:space="preserve">Translator Interpreter</w:t>
      </w:r>
      <w:r>
        <w:t xml:space="preserve">s are not merely facilitators but enablers of effective democracy and human rights realization within Nigeria's federal structure. This research directly responds to President Bola Tinubu’s 2023 call for "inclusive governance" by removing language as a barrier to civic participation in the nation’s capital. It also addresses the UN Sustainable Development Goal 16 (Peace, Justice, Strong Institutions) through improved legal accessibility.</w:t>
      </w:r>
    </w:p>
    <w:bookmarkEnd w:id="27"/>
    <w:bookmarkStart w:id="28" w:name="conclusion"/>
    <w:p>
      <w:pPr>
        <w:pStyle w:val="Heading2"/>
      </w:pPr>
      <w:r>
        <w:t xml:space="preserve">Conclusion</w:t>
      </w:r>
    </w:p>
    <w:p>
      <w:pPr>
        <w:pStyle w:val="FirstParagraph"/>
      </w:pPr>
      <w:r>
        <w:t xml:space="preserve">This Thesis Proposal argues that investing in professional</w:t>
      </w:r>
      <w:r>
        <w:t xml:space="preserve"> </w:t>
      </w:r>
      <w:r>
        <w:rPr>
          <w:iCs/>
          <w:i/>
        </w:rPr>
        <w:t xml:space="preserve">Translator Interpreter</w:t>
      </w:r>
      <w:r>
        <w:t xml:space="preserve">s is a non-negotiable component of effective governance in</w:t>
      </w:r>
      <w:r>
        <w:t xml:space="preserve"> </w:t>
      </w:r>
      <w:r>
        <w:rPr>
          <w:iCs/>
          <w:i/>
        </w:rPr>
        <w:t xml:space="preserve">Nigeria Abuja</w:t>
      </w:r>
      <w:r>
        <w:t xml:space="preserve">. By systematically addressing the current fragmentation and unprofessionalism in language services, this research offers a practical pathway to transform linguistic diversity from a challenge into Nigeria’s greatest asset for equitable national development. The resulting framework will empower federal institutions across Abuja to serve *all* Nigerians with dignity and precision. This work is not just an academic exercise—it is a necessary step towards building a truly inclusive Nigerian democracy, centered in its capital city.</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Multilingual Access through Professional Translator Interpreters in Nigeria Abuja</dc:title>
  <dc:creator/>
  <dc:language>en</dc:language>
  <cp:keywords/>
  <dcterms:created xsi:type="dcterms:W3CDTF">2026-07-20T01:29:46Z</dcterms:created>
  <dcterms:modified xsi:type="dcterms:W3CDTF">2026-07-20T01:29:46Z</dcterms:modified>
</cp:coreProperties>
</file>

<file path=docProps/custom.xml><?xml version="1.0" encoding="utf-8"?>
<Properties xmlns="http://schemas.openxmlformats.org/officeDocument/2006/custom-properties" xmlns:vt="http://schemas.openxmlformats.org/officeDocument/2006/docPropsVTypes"/>
</file>