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Specialized</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85a2fcb7b9a6220ece099fce714ffb8adb29c7"/>
    <w:p>
      <w:pPr>
        <w:pStyle w:val="Heading1"/>
      </w:pPr>
      <w:r>
        <w:t xml:space="preserve">Thesis Proposal: Developing a Comprehensive Framework for Professional Translator Interpreter Services in Saudi Arabia Riyadh</w:t>
      </w:r>
    </w:p>
    <w:bookmarkStart w:id="20" w:name="abstract"/>
    <w:p>
      <w:pPr>
        <w:pStyle w:val="Heading2"/>
      </w:pPr>
      <w:r>
        <w:t xml:space="preserve">Abstract</w:t>
      </w:r>
    </w:p>
    <w:p>
      <w:pPr>
        <w:pStyle w:val="FirstParagraph"/>
      </w:pPr>
      <w:r>
        <w:t xml:space="preserve">This thesis proposal outlines a research initiative focused on developing and implementing an advanced, culturally attuned Translator Interpreter framework specifically designed for the dynamic urban landscape of Riyadh, Saudi Arabia. As the Kingdom advances under Vision 2030 to become a global hub for investment, tourism, and international collaboration, the demand for highly skilled multilingual professionals has surged exponentially. Current translation and interpretation services in Riyadh often fail to address the nuanced cultural context, linguistic diversity (including Modern Standard Arabic alongside regional dialects), religious sensitivity, and sector-specific technical requirements prevalent across government entities, healthcare institutions, educational bodies (such as King Saud University and Prince Mohammed bin Salman College), and burgeoning multinational corporations. This research aims to bridge this critical gap by proposing a standardized competency model for Translator Interpreters operating within the Riyadh context, ensuring seamless communication that respects Saudi cultural protocols while facilitating economic and diplomatic objectives.</w:t>
      </w:r>
    </w:p>
    <w:bookmarkEnd w:id="20"/>
    <w:bookmarkStart w:id="21" w:name="X439ba9f64b0c267b860d087af2b4b48a5575b5a"/>
    <w:p>
      <w:pPr>
        <w:pStyle w:val="Heading2"/>
      </w:pPr>
      <w:r>
        <w:t xml:space="preserve">Introduction: The Imperative for Specialized Translator Interpreter Services in Riyadh</w:t>
      </w:r>
    </w:p>
    <w:p>
      <w:pPr>
        <w:pStyle w:val="FirstParagraph"/>
      </w:pPr>
      <w:r>
        <w:t xml:space="preserve">Riyadh, as the capital and economic engine of Saudi Arabia, is experiencing unprecedented demographic and internationalization shifts. The city hosts over 40% expatriate population (World Bank, 2023), driving intense demand for accurate and culturally appropriate communication across diverse sectors including healthcare (e.g., King Faisal Specialist Hospital), government services (e.g., Ministry of Foreign Affairs, Vision 2030 projects), international education, tourism (especially post-COVID recovery initiatives), and legal proceedings. The term "Translator Interpreter" here refers to a dual-capacity professional: the Translator handles written materials (contracts, medical reports, official documents) with precision in Arabic/English/French/other key languages, while the Interpreter facilitates real-time spoken communication (conferences, negotiations, patient consultations). However, existing services in Riyadh frequently lack sector-specific training and deep cultural immersion. Misinterpretations due to insufficient understanding of Saudi social norms (e.g., gender protocols in healthcare or business settings), religious context (Islamic jurisprudence terms), or regional Arabic dialect variations can lead to serious operational delays, reputational damage, and even safety issues. This thesis directly addresses the urgent need for a tailored Translator Interpreter framework within the Saudi Arabia Riyadh ecosystem.</w:t>
      </w:r>
    </w:p>
    <w:bookmarkEnd w:id="21"/>
    <w:bookmarkStart w:id="22" w:name="X67a95a89ebe722b029107a1ee5ea6fabfff43af"/>
    <w:p>
      <w:pPr>
        <w:pStyle w:val="Heading2"/>
      </w:pPr>
      <w:r>
        <w:t xml:space="preserve">Literature Review: Gaps in Current Practices</w:t>
      </w:r>
    </w:p>
    <w:p>
      <w:pPr>
        <w:pStyle w:val="FirstParagraph"/>
      </w:pPr>
      <w:r>
        <w:t xml:space="preserve">Existing literature on translation/interpretation in the Middle East often generalizes across Gulf states or focuses narrowly on literary translation (Al-Rasheed, 2019). Studies specific to Riyadh (e.g., Al-Johani &amp; Al-Zahrani, 2021) highlight significant challenges: inconsistent training standards for interpreters, limited access to certified professionals in emerging sectors like fintech and renewable energy projects concentrated in Riyadh's Knowledge Economic City (KEC), and a heavy reliance on third-party agencies without local contextual expertise. The Saudi National Language Strategy (2019) emphasizes enhancing Arabic's global role but does not sufficiently address the *practical implementation* of high-quality Translator Interpreter services required for Riyadh's international engagement. Crucially, there is a dearth of research integrating Saudi cultural intelligence, religious sensitivity protocols, and sectoral technical vocabulary into a unified Translator Interpreter competency framework applicable to Riyadh's unique environment. This thesis will fill that critical void.</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Translator Interpreter service providers and user needs across major Riyadh institutions (government, healthcare, education, business).</w:t>
      </w:r>
    </w:p>
    <w:p>
      <w:pPr>
        <w:numPr>
          <w:ilvl w:val="0"/>
          <w:numId w:val="1001"/>
        </w:numPr>
        <w:pStyle w:val="Compact"/>
      </w:pPr>
      <w:r>
        <w:t xml:space="preserve">To develop a culturally embedded competency model for the Translator Interpreter role in Saudi Arabia Riyadh, incorporating Islamic ethics (e.g., confidentiality as per Sharia), gender sensitivity norms in local contexts, and sector-specific technical lexicons.</w:t>
      </w:r>
    </w:p>
    <w:p>
      <w:pPr>
        <w:numPr>
          <w:ilvl w:val="0"/>
          <w:numId w:val="1001"/>
        </w:numPr>
        <w:pStyle w:val="Compact"/>
      </w:pPr>
      <w:r>
        <w:t xml:space="preserve">To design a practical training module addressing Riyadh's specific linguistic landscape (Mandatory Arabic proficiency alongside English/French/German; dialect awareness).</w:t>
      </w:r>
    </w:p>
    <w:p>
      <w:pPr>
        <w:numPr>
          <w:ilvl w:val="0"/>
          <w:numId w:val="1001"/>
        </w:numPr>
        <w:pStyle w:val="Compact"/>
      </w:pPr>
      <w:r>
        <w:t xml:space="preserve">To propose a scalable certification and quality assurance framework for Translator Interpreters operating within Riyadh's regulatory environment, aligning with Saudi Council of Health Specialties (SCHS) and Ministry of Human Resources standards.</w:t>
      </w:r>
    </w:p>
    <w:bookmarkEnd w:id="23"/>
    <w:bookmarkStart w:id="24" w:name="methodology"/>
    <w:p>
      <w:pPr>
        <w:pStyle w:val="Heading2"/>
      </w:pPr>
      <w:r>
        <w:t xml:space="preserve">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 Needs Assessment</w:t>
      </w:r>
      <w:r>
        <w:t xml:space="preserve">: Survey distributed to 50+ key stakeholders in Riyadh (government ministries, hospitals, universities, large corporations) using structured questionnaires to quantify demand volume, critical service gaps (e.g., "How often do misinterpretations cause project delays?"), and desired competencies.</w:t>
      </w:r>
    </w:p>
    <w:p>
      <w:pPr>
        <w:numPr>
          <w:ilvl w:val="0"/>
          <w:numId w:val="1002"/>
        </w:numPr>
        <w:pStyle w:val="Compact"/>
      </w:pPr>
      <w:r>
        <w:rPr>
          <w:bCs/>
          <w:b/>
        </w:rPr>
        <w:t xml:space="preserve">Phase 2: Qualitative Deep Dive</w:t>
      </w:r>
      <w:r>
        <w:t xml:space="preserve">: In-depth interviews (n=30) with Riyadh-based Translator Interpreters, cultural consultants (including Saudi scholars of linguistics/ethics), and end-users to explore nuanced challenges and co-create the competency framework. Focus groups will be held at institutions like King Saud University's College of Languages &amp; Translation.</w:t>
      </w:r>
    </w:p>
    <w:p>
      <w:pPr>
        <w:numPr>
          <w:ilvl w:val="0"/>
          <w:numId w:val="1002"/>
        </w:numPr>
        <w:pStyle w:val="Compact"/>
      </w:pPr>
      <w:r>
        <w:rPr>
          <w:bCs/>
          <w:b/>
        </w:rPr>
        <w:t xml:space="preserve">Phase 3: Framework Development &amp; Validation</w:t>
      </w:r>
      <w:r>
        <w:t xml:space="preserve">: Drafting the competency model incorporating findings, followed by validation workshops with Riyadh Chamber of Commerce and key Ministry representatives. Pilot testing the training module with selected interpreter trainees in Riyadh.</w:t>
      </w:r>
    </w:p>
    <w:p>
      <w:pPr>
        <w:pStyle w:val="FirstParagraph"/>
      </w:pPr>
      <w:r>
        <w:t xml:space="preserve">Ethical considerations will be paramount, ensuring all data respects Saudi cultural norms and privacy regulations (NCA standards). All interviews will be conducted in Arabic where appropriate.</w:t>
      </w:r>
    </w:p>
    <w:bookmarkEnd w:id="24"/>
    <w:bookmarkStart w:id="25" w:name="expected-outcomes-and-significance"/>
    <w:p>
      <w:pPr>
        <w:pStyle w:val="Heading2"/>
      </w:pPr>
      <w:r>
        <w:t xml:space="preserve">Expected Outcomes and Significance</w:t>
      </w:r>
    </w:p>
    <w:p>
      <w:pPr>
        <w:pStyle w:val="FirstParagraph"/>
      </w:pPr>
      <w:r>
        <w:t xml:space="preserve">This research is poised to deliver concrete, actionable outcomes for Riyadh:</w:t>
      </w:r>
    </w:p>
    <w:p>
      <w:pPr>
        <w:numPr>
          <w:ilvl w:val="0"/>
          <w:numId w:val="1003"/>
        </w:numPr>
        <w:pStyle w:val="Compact"/>
      </w:pPr>
      <w:r>
        <w:t xml:space="preserve">A validated, Riyadh-specific Translator Interpreter Competency Framework serving as a benchmark for training institutions (e.g., King Saud University, private language academies) and employers.</w:t>
      </w:r>
    </w:p>
    <w:p>
      <w:pPr>
        <w:numPr>
          <w:ilvl w:val="0"/>
          <w:numId w:val="1003"/>
        </w:numPr>
        <w:pStyle w:val="Compact"/>
      </w:pPr>
      <w:r>
        <w:t xml:space="preserve">A prototype training curriculum addressing the unique cultural and technical demands of Riyadh's multilingual environment, ready for piloting with local partners.</w:t>
      </w:r>
    </w:p>
    <w:p>
      <w:pPr>
        <w:numPr>
          <w:ilvl w:val="0"/>
          <w:numId w:val="1003"/>
        </w:numPr>
        <w:pStyle w:val="Compact"/>
      </w:pPr>
      <w:r>
        <w:t xml:space="preserve">Evidence-based recommendations for the Saudi government (e.g., Ministry of Culture, Ministry of Human Resources) on integrating certified Translator Interpreter services into national Vision 2030 implementation plans.</w:t>
      </w:r>
    </w:p>
    <w:p>
      <w:pPr>
        <w:numPr>
          <w:ilvl w:val="0"/>
          <w:numId w:val="1003"/>
        </w:numPr>
        <w:pStyle w:val="Compact"/>
      </w:pPr>
      <w:r>
        <w:t xml:space="preserve">Enhanced operational efficiency and reduced communication barriers within Riyadh's critical sectors, directly supporting economic diversification goals.</w:t>
      </w:r>
    </w:p>
    <w:p>
      <w:pPr>
        <w:pStyle w:val="FirstParagraph"/>
      </w:pPr>
      <w:r>
        <w:t xml:space="preserve">The significance extends beyond Riyadh; the framework developed will serve as a replicable model for other major Saudi cities (Jeddah, Dammam) while establishing Saudi Arabia as a leader in culturally intelligent multilingual services. For the academic field, it contributes vital localized research to translation studies within Islamic and Gulf contexts.</w:t>
      </w:r>
    </w:p>
    <w:bookmarkEnd w:id="25"/>
    <w:bookmarkStart w:id="26" w:name="conclusion"/>
    <w:p>
      <w:pPr>
        <w:pStyle w:val="Heading2"/>
      </w:pPr>
      <w:r>
        <w:t xml:space="preserve">Conclusion</w:t>
      </w:r>
    </w:p>
    <w:p>
      <w:pPr>
        <w:pStyle w:val="FirstParagraph"/>
      </w:pPr>
      <w:r>
        <w:t xml:space="preserve">The successful implementation of Vision 2030 hinges on seamless global engagement, making the role of the professional Translator Interpreter indispensable in Saudi Arabia Riyadh. This thesis proposal addresses a critical, under-resourced need by moving beyond generic translation services to create a specialized, culturally intelligent framework tailored for Riyadh's complex realities. By developing and validating this framework through rigorous research grounded in Riyadh's specific socio-cultural and economic landscape, this study promises to significantly elevate communication quality, foster trust in international partnerships, support Saudi national goals, and enhance the professional standing of Translator Interpreters within the Kingdom. The research is not merely academic; it is a strategic investment in Riyadh's future as a globally integrated city where language barriers are transformed into bridges for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Specialized Translator Interpreters in Saudi Arabia Riyadh</dc:title>
  <dc:creator/>
  <dc:language>en</dc:language>
  <cp:keywords/>
  <dcterms:created xsi:type="dcterms:W3CDTF">2026-07-15T01:07:58Z</dcterms:created>
  <dcterms:modified xsi:type="dcterms:W3CDTF">2026-07-15T01:07:58Z</dcterms:modified>
</cp:coreProperties>
</file>

<file path=docProps/custom.xml><?xml version="1.0" encoding="utf-8"?>
<Properties xmlns="http://schemas.openxmlformats.org/officeDocument/2006/custom-properties" xmlns:vt="http://schemas.openxmlformats.org/officeDocument/2006/docPropsVTypes"/>
</file>