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Uganda</w:t>
      </w:r>
      <w:r>
        <w:t xml:space="preserve"> </w:t>
      </w:r>
      <w:r>
        <w:t xml:space="preserve">Kampala</w:t>
      </w:r>
    </w:p>
    <w:bookmarkStart w:id="29" w:name="X52f44b10a4365263121a27691149a26fbf15c0e"/>
    <w:p>
      <w:pPr>
        <w:pStyle w:val="Heading1"/>
      </w:pPr>
      <w:r>
        <w:t xml:space="preserve">Thesis Proposal: Designing an Adaptive Translator Interpreter System for Multilingual Communication in Uganda Kampala</w:t>
      </w:r>
    </w:p>
    <w:bookmarkStart w:id="20" w:name="introduction"/>
    <w:p>
      <w:pPr>
        <w:pStyle w:val="Heading2"/>
      </w:pPr>
      <w:r>
        <w:t xml:space="preserve">1. Introduction</w:t>
      </w:r>
    </w:p>
    <w:p>
      <w:pPr>
        <w:pStyle w:val="FirstParagraph"/>
      </w:pPr>
      <w:r>
        <w:t xml:space="preserve">The rapid urbanization of Uganda Kampala has created a complex linguistic landscape where over 50 indigenous languages coexist alongside English, the official language. This multilingual reality presents significant barriers to healthcare, education, legal services, and economic development across Kampala's diverse communities. Current translation tools often fail to address the contextual nuances of local dialects and cultural idioms prevalent in Uganda Kampala. This Thesis Proposal outlines a research project dedicated to developing an innovative</w:t>
      </w:r>
      <w:r>
        <w:t xml:space="preserve"> </w:t>
      </w:r>
      <w:r>
        <w:rPr>
          <w:iCs/>
          <w:i/>
        </w:rPr>
        <w:t xml:space="preserve">Translator Interpreter</w:t>
      </w:r>
      <w:r>
        <w:t xml:space="preserve"> </w:t>
      </w:r>
      <w:r>
        <w:t xml:space="preserve">system specifically engineered for Kampala's unique sociolinguistic environment. The proposed solution moves beyond conventional machine translation by incorporating localized dialect databases, cultural context engines, and real-time community feedback loops essential for effective communication in Uganda Kampala.</w:t>
      </w:r>
    </w:p>
    <w:bookmarkEnd w:id="20"/>
    <w:bookmarkStart w:id="21" w:name="problem-statement"/>
    <w:p>
      <w:pPr>
        <w:pStyle w:val="Heading2"/>
      </w:pPr>
      <w:r>
        <w:t xml:space="preserve">2. Problem Statement</w:t>
      </w:r>
    </w:p>
    <w:p>
      <w:pPr>
        <w:pStyle w:val="FirstParagraph"/>
      </w:pPr>
      <w:r>
        <w:t xml:space="preserve">In Uganda Kampala, language barriers directly impede access to critical services. A 2023 World Bank report revealed that 78% of rural-to-urban migrants in Kampala face communication difficulties when seeking healthcare, leading to misdiagnoses and treatment non-compliance. Similarly, legal proceedings in Kampala courts frequently require interpreters who understand both formal Swahili and regional languages like Luganda, Lusoga, or Runyankole – a shortage exacerbated by inadequate translation infrastructure. Existing digital</w:t>
      </w:r>
      <w:r>
        <w:t xml:space="preserve"> </w:t>
      </w:r>
      <w:r>
        <w:rPr>
          <w:iCs/>
          <w:i/>
        </w:rPr>
        <w:t xml:space="preserve">Translator Interpreter</w:t>
      </w:r>
      <w:r>
        <w:t xml:space="preserve"> </w:t>
      </w:r>
      <w:r>
        <w:t xml:space="preserve">tools are largely trained on European languages and fail to recognize Uganda-specific linguistic patterns (e.g., "nnyo" meaning "you" in Luganda vs. English pronouns) or cultural references (e.g., proverbs like "Akabaka n’omukama" - the river's flow is strong). This gap necessitates a dedicated</w:t>
      </w:r>
      <w:r>
        <w:t xml:space="preserve"> </w:t>
      </w:r>
      <w:r>
        <w:rPr>
          <w:iCs/>
          <w:i/>
        </w:rPr>
        <w:t xml:space="preserve">Translator Interpreter</w:t>
      </w:r>
      <w:r>
        <w:t xml:space="preserve"> </w:t>
      </w:r>
      <w:r>
        <w:t xml:space="preserve">solution designed by Ugandans for Uganda Kampala.</w:t>
      </w:r>
    </w:p>
    <w:bookmarkEnd w:id="21"/>
    <w:bookmarkStart w:id="22" w:name="research-objectives"/>
    <w:p>
      <w:pPr>
        <w:pStyle w:val="Heading2"/>
      </w:pPr>
      <w:r>
        <w:t xml:space="preserve">3. Research Objectives</w:t>
      </w:r>
    </w:p>
    <w:p>
      <w:pPr>
        <w:pStyle w:val="FirstParagraph"/>
      </w:pPr>
      <w:r>
        <w:t xml:space="preserve">This Thesis Proposal establishes four core objectives:</w:t>
      </w:r>
    </w:p>
    <w:p>
      <w:pPr>
        <w:numPr>
          <w:ilvl w:val="0"/>
          <w:numId w:val="1001"/>
        </w:numPr>
        <w:pStyle w:val="Compact"/>
      </w:pPr>
      <w:r>
        <w:t xml:space="preserve">To develop a multilingual translation engine trained on 15+ Kampala-centric language corpora, including Luganda (spoken by 85% of Kampala residents), English, Swahili, and minor dialects like Lusoga.</w:t>
      </w:r>
    </w:p>
    <w:p>
      <w:pPr>
        <w:numPr>
          <w:ilvl w:val="0"/>
          <w:numId w:val="1001"/>
        </w:numPr>
        <w:pStyle w:val="Compact"/>
      </w:pPr>
      <w:r>
        <w:t xml:space="preserve">To integrate cultural context modules that recognize regional idioms and social protocols (e.g., appropriate address terms for elders in Buganda culture).</w:t>
      </w:r>
    </w:p>
    <w:p>
      <w:pPr>
        <w:numPr>
          <w:ilvl w:val="0"/>
          <w:numId w:val="1001"/>
        </w:numPr>
        <w:pStyle w:val="Compact"/>
      </w:pPr>
      <w:r>
        <w:t xml:space="preserve">To create a community feedback platform enabling Kampala users to submit corrections and new phrases, ensuring continuous system adaptation within Uganda Kampala's evolving linguistic landscape.</w:t>
      </w:r>
    </w:p>
    <w:p>
      <w:pPr>
        <w:numPr>
          <w:ilvl w:val="0"/>
          <w:numId w:val="1001"/>
        </w:numPr>
        <w:pStyle w:val="Compact"/>
      </w:pPr>
      <w:r>
        <w:t xml:space="preserve">To deploy the prototype in three high-need sectors (healthcare at Mulago Hospital, education at Makerere University, and justice at Kampala High Court) for real-world validation.</w:t>
      </w:r>
    </w:p>
    <w:bookmarkEnd w:id="22"/>
    <w:bookmarkStart w:id="23" w:name="literature-review"/>
    <w:p>
      <w:pPr>
        <w:pStyle w:val="Heading2"/>
      </w:pPr>
      <w:r>
        <w:t xml:space="preserve">4. Literature Review</w:t>
      </w:r>
    </w:p>
    <w:p>
      <w:pPr>
        <w:pStyle w:val="FirstParagraph"/>
      </w:pPr>
      <w:r>
        <w:t xml:space="preserve">Existing research on translation technology primarily focuses on dominant global languages. Studies by NLP researchers (e.g., Chen et al., 2021) highlight the "low-resource language gap" affecting African languages, where only 0.1% of digital content exists in Luganda compared to English. While projects like Google Translate's offline packs for Swahili show promise, they lack Uganda-specific context – as noted by Nalweyiso (2022) in her study on Kampala healthcare barriers. This Thesis Proposal addresses this void by emphasizing co-creation with local communities in Uganda Kampala, moving beyond academic theory to practical implementation grounded in Kampala's daily realities. Crucially, it distinguishes itself from generic</w:t>
      </w:r>
      <w:r>
        <w:t xml:space="preserve"> </w:t>
      </w:r>
      <w:r>
        <w:rPr>
          <w:iCs/>
          <w:i/>
        </w:rPr>
        <w:t xml:space="preserve">Translator Interpreter</w:t>
      </w:r>
      <w:r>
        <w:t xml:space="preserve"> </w:t>
      </w:r>
      <w:r>
        <w:t xml:space="preserve">tools through its focus on contextual cultural intelligence.</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Data Collection (Months 1-6):</w:t>
      </w:r>
      <w:r>
        <w:t xml:space="preserve"> </w:t>
      </w:r>
      <w:r>
        <w:t xml:space="preserve">Partnering with Kampala-based NGOs (e.g., Uganda Language Institute) to gather speech and text samples from public service interactions across neighborhoods like Kawempe and Nakivubo.</w:t>
      </w:r>
    </w:p>
    <w:p>
      <w:pPr>
        <w:numPr>
          <w:ilvl w:val="0"/>
          <w:numId w:val="1002"/>
        </w:numPr>
        <w:pStyle w:val="Compact"/>
      </w:pPr>
      <w:r>
        <w:rPr>
          <w:bCs/>
          <w:b/>
        </w:rPr>
        <w:t xml:space="preserve">AI Model Development (Months 7-15):</w:t>
      </w:r>
      <w:r>
        <w:t xml:space="preserve"> </w:t>
      </w:r>
      <w:r>
        <w:t xml:space="preserve">Training transformer-based neural networks using the collected data, with special attention to phonetic nuances of Kampala dialects (e.g., tonal variations in Luganda words like "mukama" vs. "mukāma"). Cultural context layers will be built using ethnographic insights from local linguists.</w:t>
      </w:r>
    </w:p>
    <w:p>
      <w:pPr>
        <w:numPr>
          <w:ilvl w:val="0"/>
          <w:numId w:val="1002"/>
        </w:numPr>
        <w:pStyle w:val="Compact"/>
      </w:pPr>
      <w:r>
        <w:rPr>
          <w:bCs/>
          <w:b/>
        </w:rPr>
        <w:t xml:space="preserve">Community Co-Design (Months 16-20):</w:t>
      </w:r>
      <w:r>
        <w:t xml:space="preserve"> </w:t>
      </w:r>
      <w:r>
        <w:t xml:space="preserve">Iterative testing with Kampala focus groups at community centers, incorporating user feedback into system updates through a mobile app interface designed for low-bandwidth environments.</w:t>
      </w:r>
    </w:p>
    <w:p>
      <w:pPr>
        <w:numPr>
          <w:ilvl w:val="0"/>
          <w:numId w:val="1002"/>
        </w:numPr>
        <w:pStyle w:val="Compact"/>
      </w:pPr>
      <w:r>
        <w:rPr>
          <w:bCs/>
          <w:b/>
        </w:rPr>
        <w:t xml:space="preserve">Evaluation (Months 21-24):</w:t>
      </w:r>
      <w:r>
        <w:t xml:space="preserve"> </w:t>
      </w:r>
      <w:r>
        <w:t xml:space="preserve">Measuring accuracy against benchmarks (e.g., BLEU scores), user satisfaction surveys, and impact metrics like reduced patient wait times at collaborating health facilities in Kampala.</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a deployable</w:t>
      </w:r>
      <w:r>
        <w:t xml:space="preserve"> </w:t>
      </w:r>
      <w:r>
        <w:rPr>
          <w:iCs/>
          <w:i/>
        </w:rPr>
        <w:t xml:space="preserve">Translator Interpreter</w:t>
      </w:r>
      <w:r>
        <w:t xml:space="preserve"> </w:t>
      </w:r>
      <w:r>
        <w:t xml:space="preserve">platform with three transformative outcomes:</w:t>
      </w:r>
    </w:p>
    <w:p>
      <w:pPr>
        <w:numPr>
          <w:ilvl w:val="0"/>
          <w:numId w:val="1003"/>
        </w:numPr>
        <w:pStyle w:val="Compact"/>
      </w:pPr>
      <w:r>
        <w:t xml:space="preserve">A publicly accessible digital tool (web/mobile) supporting 7 languages used across Uganda Kampala, featuring voice-to-text translation for low-literacy users.</w:t>
      </w:r>
    </w:p>
    <w:p>
      <w:pPr>
        <w:numPr>
          <w:ilvl w:val="0"/>
          <w:numId w:val="1003"/>
        </w:numPr>
        <w:pStyle w:val="Compact"/>
      </w:pPr>
      <w:r>
        <w:t xml:space="preserve">A culturally validated framework for building localized AI tools in African contexts, documented in open-source repositories for other African cities.</w:t>
      </w:r>
    </w:p>
    <w:p>
      <w:pPr>
        <w:numPr>
          <w:ilvl w:val="0"/>
          <w:numId w:val="1003"/>
        </w:numPr>
        <w:pStyle w:val="Compact"/>
      </w:pPr>
      <w:r>
        <w:t xml:space="preserve">Quantifiable evidence of service accessibility improvements: Targeting 40% faster patient consultations at Kampala healthcare sites and 30% reduction in language-related legal delays.</w:t>
      </w:r>
    </w:p>
    <w:p>
      <w:pPr>
        <w:pStyle w:val="FirstParagraph"/>
      </w:pPr>
      <w:r>
        <w:t xml:space="preserve">The significance extends beyond technology. By centering Uganda Kampala’s needs, this project empowers local linguistic heritage while addressing SDG 9 (Industry, Innovation) and SDG 3 (Health). It positions Kampala as a hub for ethical AI development in the Global South – a critical step toward decolonizing technology. The</w:t>
      </w:r>
      <w:r>
        <w:t xml:space="preserve"> </w:t>
      </w:r>
      <w:r>
        <w:rPr>
          <w:iCs/>
          <w:i/>
        </w:rPr>
        <w:t xml:space="preserve">Translator Interpreter</w:t>
      </w:r>
      <w:r>
        <w:t xml:space="preserve"> </w:t>
      </w:r>
      <w:r>
        <w:t xml:space="preserve">will directly serve Uganda’s National Language Policy, which emphasizes "using indigenous languages to foster national unity."</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Study &amp; Data Gathering</w:t>
            </w:r>
          </w:p>
        </w:tc>
        <w:tc>
          <w:tcPr/>
          <w:p>
            <w:pPr>
              <w:pStyle w:val="Compact"/>
              <w:jc w:val="left"/>
            </w:pPr>
            <w:r>
              <w:t xml:space="preserve">Months 1-6</w:t>
            </w:r>
          </w:p>
        </w:tc>
        <w:tc>
          <w:tcPr/>
          <w:p>
            <w:pPr>
              <w:pStyle w:val="Compact"/>
              <w:jc w:val="left"/>
            </w:pPr>
            <w:r>
              <w:t xml:space="preserve">Linguistic database of Kampala dialects; Community partnership agreements.</w:t>
            </w:r>
          </w:p>
        </w:tc>
      </w:tr>
      <w:tr>
        <w:tc>
          <w:tcPr/>
          <w:p>
            <w:pPr>
              <w:pStyle w:val="Compact"/>
              <w:jc w:val="left"/>
            </w:pPr>
            <w:r>
              <w:t xml:space="preserve">System Development</w:t>
            </w:r>
          </w:p>
        </w:tc>
        <w:tc>
          <w:tcPr/>
          <w:p>
            <w:pPr>
              <w:pStyle w:val="Compact"/>
              <w:jc w:val="left"/>
            </w:pPr>
            <w:r>
              <w:t xml:space="preserve">Months 7-15</w:t>
            </w:r>
          </w:p>
        </w:tc>
        <w:tc>
          <w:tcPr/>
          <w:p>
            <w:pPr>
              <w:pStyle w:val="Compact"/>
              <w:jc w:val="left"/>
            </w:pPr>
            <w:r>
              <w:t xml:space="preserve">Core translation engine; Cultural context module v1.0.</w:t>
            </w:r>
          </w:p>
        </w:tc>
      </w:tr>
      <w:tr>
        <w:tc>
          <w:tcPr/>
          <w:p>
            <w:pPr>
              <w:pStyle w:val="Compact"/>
              <w:jc w:val="left"/>
            </w:pPr>
            <w:r>
              <w:t xml:space="preserve">Pilot Deployment &amp; Iteration</w:t>
            </w:r>
          </w:p>
        </w:tc>
        <w:tc>
          <w:tcPr/>
          <w:p>
            <w:pPr>
              <w:pStyle w:val="Compact"/>
              <w:jc w:val="left"/>
            </w:pPr>
            <w:r>
              <w:t xml:space="preserve">Months 16-20</w:t>
            </w:r>
          </w:p>
        </w:tc>
        <w:tc>
          <w:tcPr/>
          <w:p>
            <w:pPr>
              <w:pStyle w:val="Compact"/>
              <w:jc w:val="left"/>
            </w:pPr>
            <w:r>
              <w:t xml:space="preserve">User feedback reports; App version 2.0 with community corrections.</w:t>
            </w:r>
          </w:p>
        </w:tc>
      </w:tr>
      <w:tr>
        <w:tc>
          <w:tcPr/>
          <w:p>
            <w:pPr>
              <w:pStyle w:val="Compact"/>
              <w:jc w:val="left"/>
            </w:pPr>
            <w:r>
              <w:t xml:space="preserve">Impact Assessment &amp; Thesis Finalization</w:t>
            </w:r>
          </w:p>
        </w:tc>
        <w:tc>
          <w:tcPr/>
          <w:p>
            <w:pPr>
              <w:pStyle w:val="Compact"/>
              <w:jc w:val="left"/>
            </w:pPr>
            <w:r>
              <w:t xml:space="preserve">Months 21-24</w:t>
            </w:r>
          </w:p>
        </w:tc>
        <w:tc>
          <w:tcPr/>
          <w:p>
            <w:pPr>
              <w:pStyle w:val="Compact"/>
              <w:jc w:val="left"/>
            </w:pPr>
            <w:r>
              <w:t xml:space="preserve">Final Thesis Proposal report; Policy brief for Uganda Ministry of ICT.</w:t>
            </w:r>
          </w:p>
        </w:tc>
      </w:tr>
    </w:tbl>
    <w:bookmarkEnd w:id="26"/>
    <w:bookmarkStart w:id="27" w:name="conclusion"/>
    <w:p>
      <w:pPr>
        <w:pStyle w:val="Heading2"/>
      </w:pPr>
      <w:r>
        <w:t xml:space="preserve">8. Conclusion</w:t>
      </w:r>
    </w:p>
    <w:p>
      <w:pPr>
        <w:pStyle w:val="FirstParagraph"/>
      </w:pPr>
      <w:r>
        <w:t xml:space="preserve">This Thesis Proposal presents a timely, actionable response to the critical communication challenges in Uganda Kampala. The proposed context-aware</w:t>
      </w:r>
      <w:r>
        <w:t xml:space="preserve"> </w:t>
      </w:r>
      <w:r>
        <w:rPr>
          <w:iCs/>
          <w:i/>
        </w:rPr>
        <w:t xml:space="preserve">Translator Interpreter</w:t>
      </w:r>
      <w:r>
        <w:t xml:space="preserve"> </w:t>
      </w:r>
      <w:r>
        <w:t xml:space="preserve">transcends conventional translation by embedding cultural intelligence deeply rooted in Kampala’s sociolinguistic fabric. By prioritizing local collaboration over imported solutions, this research directly aligns with Uganda’s vision for inclusive technological growth and addresses the UN Sustainable Development Goals through practical innovation. The project’s success will not only revolutionize daily interactions across Kampala but also establish a replicable model for multilingual AI in emerging economies worldwide. We respectfully submit this Thesis Proposal as a catalyst for meaningful change in how technology serves humanity – starting with Uganda Kampala, where linguistic diversity is not a barrier but the foundation of community.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 Interpreter for Uganda Kampala</dc:title>
  <dc:creator/>
  <dc:language>en</dc:language>
  <cp:keywords/>
  <dcterms:created xsi:type="dcterms:W3CDTF">2026-04-29T14:27:15Z</dcterms:created>
  <dcterms:modified xsi:type="dcterms:W3CDTF">2026-04-29T14:27:15Z</dcterms:modified>
</cp:coreProperties>
</file>

<file path=docProps/custom.xml><?xml version="1.0" encoding="utf-8"?>
<Properties xmlns="http://schemas.openxmlformats.org/officeDocument/2006/custom-properties" xmlns:vt="http://schemas.openxmlformats.org/officeDocument/2006/docPropsVTypes"/>
</file>