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7" w:name="X48ce356dd714b477f6f87f29ecfb4024b77c38b"/>
    <w:p>
      <w:pPr>
        <w:pStyle w:val="Heading1"/>
      </w:pPr>
      <w:r>
        <w:t xml:space="preserve">Thesis Proposal: A Comprehensive Framework for Translator-Interpreter Services in Birmingham, United Kingdom</w:t>
      </w:r>
    </w:p>
    <w:bookmarkStart w:id="20" w:name="abstract"/>
    <w:p>
      <w:pPr>
        <w:pStyle w:val="Heading2"/>
      </w:pPr>
      <w:r>
        <w:t xml:space="preserve">Abstract</w:t>
      </w:r>
    </w:p>
    <w:p>
      <w:pPr>
        <w:pStyle w:val="FirstParagraph"/>
      </w:pPr>
      <w:r>
        <w:t xml:space="preserve">This thesis proposal addresses the critical need for robust and culturally competent Translator Interpreter services within Birmingham, a city representing one of the most linguistically diverse urban centers in the United Kingdom. With over 170 languages spoken across its population and 42% of residents identifying as ethnic minorities (Office for National Statistics, 2021), Birmingham faces significant challenges in ensuring equitable access to public services, healthcare, education, and legal systems. This research aims to develop a context-specific framework for optimizing Translator Interpreter services that directly responds to the unique socio-linguistic landscape of the United Kingdom's second-largest city. The study will investigate current service gaps, stakeholder needs (including vulnerable populations), regulatory compliance within UK law (Equality Act 2010, NHS Language Services Standards), and propose an integrated model for service delivery. By focusing explicitly on Birmingham as the case study, this thesis moves beyond generic national discussions to deliver actionable insights for local government, healthcare providers, and community organizations across the United Kingdom.</w:t>
      </w:r>
    </w:p>
    <w:bookmarkEnd w:id="20"/>
    <w:bookmarkStart w:id="21" w:name="Xfe8b16af205eb9d1bebfdde96b3f9e8e0ceb2ee"/>
    <w:p>
      <w:pPr>
        <w:pStyle w:val="Heading2"/>
      </w:pPr>
      <w:r>
        <w:t xml:space="preserve">1. Introduction: The Imperative for Context-Specific Translator Interpreter Services</w:t>
      </w:r>
    </w:p>
    <w:p>
      <w:pPr>
        <w:pStyle w:val="FirstParagraph"/>
      </w:pPr>
      <w:r>
        <w:t xml:space="preserve">Birmingham's identity as a global city within the United Kingdom is fundamentally shaped by its extraordinary linguistic diversity. This diversity, while a source of cultural richness, creates persistent barriers to full participation in civic life without effective communication support. The term "Translator Interpreter" here refers to the essential distinction between written translation (translating documents) and oral interpretation (facilitating real-time spoken communication), both critical yet often managed separately within service provision. Current services across Birmingham—operated by statutory bodies, third-sector organizations, and private providers—frequently struggle with inconsistent quality, insufficient language coverage for minority languages, workforce shortages, cultural competency gaps, and fragmented coordination. This fragmentation leads to miscommunication in vital contexts like emergency healthcare (where a misinterpreted symptom can be life-threatening), legal proceedings (affecting access to justice), and education (impacting student engagement and attainment). The urgency for a tailored solution is amplified by Birmingham's role as a national exemplar of urban diversity within the United Kingdom, making it an ideal site for research with wider applicability. This Thesis Proposal specifically targets the development of a cohesive strategy that integrates Translator Interpreter services seamlessly into Birmingham's public infrastructure, directly contributing to the UK's commitment to social inclusion and equality.</w:t>
      </w:r>
    </w:p>
    <w:bookmarkEnd w:id="21"/>
    <w:bookmarkStart w:id="22" w:name="problem-statement-and-research-gap"/>
    <w:p>
      <w:pPr>
        <w:pStyle w:val="Heading2"/>
      </w:pPr>
      <w:r>
        <w:t xml:space="preserve">2. Problem Statement and Research Gap</w:t>
      </w:r>
    </w:p>
    <w:p>
      <w:pPr>
        <w:pStyle w:val="FirstParagraph"/>
      </w:pPr>
      <w:r>
        <w:t xml:space="preserve">While national frameworks like the NHS England Language Services Standard exist, they lack granular adaptation for Birmingham's specific linguistic profile (e.g., high demand for Urdu, Polish, Punjabi, Arabic dialects alongside less commonly served languages). Existing literature often treats "language services" as a monolithic category without differentiating between translation and interpretation needs or adequately addressing the unique pressures of Birmingham's multi-ethnic urban environment. Crucially, there is a lack of empirical research focused *exclusively* on Birmingham that identifies the precise operational, ethical, and quality challenges faced by Translator Interpreter service users and providers within this specific United Kingdom context. This gap hinders the effective allocation of resources and the design of services that genuinely meet community needs. This thesis directly addresses this void.</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current Translator Interpreter service provision across key Birmingham sectors (Healthcare, Local Government, Education, Legal Aid) and identify critical gaps in language coverage and service quality.</w:t>
      </w:r>
    </w:p>
    <w:p>
      <w:pPr>
        <w:numPr>
          <w:ilvl w:val="0"/>
          <w:numId w:val="1001"/>
        </w:numPr>
        <w:pStyle w:val="Compact"/>
      </w:pPr>
      <w:r>
        <w:t xml:space="preserve">To assess the lived experiences of diverse communities in Birmingham regarding access to and satisfaction with existing Translator Interpreter services, with specific attention to vulnerable groups (e.g., asylum seekers, elderly residents).</w:t>
      </w:r>
    </w:p>
    <w:p>
      <w:pPr>
        <w:numPr>
          <w:ilvl w:val="0"/>
          <w:numId w:val="1001"/>
        </w:numPr>
        <w:pStyle w:val="Compact"/>
      </w:pPr>
      <w:r>
        <w:t xml:space="preserve">To evaluate the operational challenges faced by Translator Interpreter professionals working within Birmingham's public service ecosystem, including workload pressures, training needs, and technological integration.</w:t>
      </w:r>
    </w:p>
    <w:p>
      <w:pPr>
        <w:numPr>
          <w:ilvl w:val="0"/>
          <w:numId w:val="1001"/>
        </w:numPr>
        <w:pStyle w:val="Compact"/>
      </w:pPr>
      <w:r>
        <w:t xml:space="preserve">To develop and propose a validated framework for an integrated Translator Interpreter service model specifically designed for Birmingham's demographic and socio-economic context, ensuring compliance with UK equality legislation.</w:t>
      </w:r>
    </w:p>
    <w:bookmarkEnd w:id="23"/>
    <w:bookmarkStart w:id="24" w:name="methodology"/>
    <w:p>
      <w:pPr>
        <w:pStyle w:val="Heading2"/>
      </w:pPr>
      <w:r>
        <w:t xml:space="preserve">4. Methodology</w:t>
      </w:r>
    </w:p>
    <w:p>
      <w:pPr>
        <w:pStyle w:val="FirstParagraph"/>
      </w:pPr>
      <w:r>
        <w:t xml:space="preserve">This research adopts a mixed-methods approach tailored to the Birmingham context:</w:t>
      </w:r>
    </w:p>
    <w:p>
      <w:pPr>
        <w:numPr>
          <w:ilvl w:val="0"/>
          <w:numId w:val="1002"/>
        </w:numPr>
        <w:pStyle w:val="Compact"/>
      </w:pPr>
      <w:r>
        <w:rPr>
          <w:bCs/>
          <w:b/>
        </w:rPr>
        <w:t xml:space="preserve">Qualitative Phase:</w:t>
      </w:r>
      <w:r>
        <w:t xml:space="preserve"> </w:t>
      </w:r>
      <w:r>
        <w:t xml:space="preserve">In-depth interviews (n=30) with key stakeholders: service users from priority linguistic communities, Translator Interpreter professionals (both in-house and freelance), procurement officers at Birmingham City Council and NHS Trusts, and third-sector NGO leaders. Focus groups will explore community experiences.</w:t>
      </w:r>
    </w:p>
    <w:p>
      <w:pPr>
        <w:numPr>
          <w:ilvl w:val="0"/>
          <w:numId w:val="1002"/>
        </w:numPr>
        <w:pStyle w:val="Compact"/>
      </w:pPr>
      <w:r>
        <w:rPr>
          <w:bCs/>
          <w:b/>
        </w:rPr>
        <w:t xml:space="preserve">Quantitative Phase:</w:t>
      </w:r>
      <w:r>
        <w:t xml:space="preserve"> </w:t>
      </w:r>
      <w:r>
        <w:t xml:space="preserve">Structured survey (n=250) administered via community hubs across Birmingham to gather data on service usage patterns, perceived barriers, and satisfaction levels across different language groups.</w:t>
      </w:r>
    </w:p>
    <w:p>
      <w:pPr>
        <w:numPr>
          <w:ilvl w:val="0"/>
          <w:numId w:val="1002"/>
        </w:numPr>
        <w:pStyle w:val="Compact"/>
      </w:pPr>
      <w:r>
        <w:rPr>
          <w:bCs/>
          <w:b/>
        </w:rPr>
        <w:t xml:space="preserve">Document Analysis:</w:t>
      </w:r>
      <w:r>
        <w:t xml:space="preserve"> </w:t>
      </w:r>
      <w:r>
        <w:t xml:space="preserve">Systematic review of existing service contracts, quality assurance reports from Birmingham's statutory bodies, and UK regulatory guidance documents relevant to Translator Interpreter services.</w:t>
      </w:r>
    </w:p>
    <w:p>
      <w:pPr>
        <w:numPr>
          <w:ilvl w:val="0"/>
          <w:numId w:val="1002"/>
        </w:numPr>
        <w:pStyle w:val="Compact"/>
      </w:pPr>
      <w:r>
        <w:rPr>
          <w:bCs/>
          <w:b/>
        </w:rPr>
        <w:t xml:space="preserve">Comparative Benchmarking:</w:t>
      </w:r>
      <w:r>
        <w:t xml:space="preserve"> </w:t>
      </w:r>
      <w:r>
        <w:t xml:space="preserve">Analysis of best practices from other major UK cities (e.g., Manchester, London) with similar diversity profiles, critically assessed for relevance to Birmingham's unique scale and community structure.</w:t>
      </w:r>
    </w:p>
    <w:bookmarkEnd w:id="24"/>
    <w:bookmarkStart w:id="25" w:name="expected-contribution-and-significance"/>
    <w:p>
      <w:pPr>
        <w:pStyle w:val="Heading2"/>
      </w:pPr>
      <w:r>
        <w:t xml:space="preserve">5. Expected Contribution and Significance</w:t>
      </w:r>
    </w:p>
    <w:p>
      <w:pPr>
        <w:pStyle w:val="FirstParagraph"/>
      </w:pPr>
      <w:r>
        <w:t xml:space="preserve">This thesis will deliver a significant contribution by providing the first detailed, evidence-based blueprint for optimizing Translator Interpreter services specifically within Birmingham. The proposed framework will offer actionable recommendations directly applicable to Birmingham City Council, NHS Birmingham and Solihull Integrated Care System, local educational authorities, and community organizations. By grounding the research firmly in the realities of United Kingdom Birmingham – its demographics, existing infrastructure challenges, and community voices – this work moves beyond theoretical discussion towards tangible service improvement. The framework is designed to be adaptable for other diverse UK cities but will derive its core value from its deep contextualization of Birmingham's needs. Ultimately, it aims to enhance equitable access to essential services for all Birmingham residents, reinforcing the city's position as an inclusive leader within the United Kingdom and contributing directly to national goals on reducing health and social inequalities.</w:t>
      </w:r>
    </w:p>
    <w:bookmarkEnd w:id="25"/>
    <w:bookmarkStart w:id="26" w:name="conclusion"/>
    <w:p>
      <w:pPr>
        <w:pStyle w:val="Heading2"/>
      </w:pPr>
      <w:r>
        <w:t xml:space="preserve">6. Conclusion</w:t>
      </w:r>
    </w:p>
    <w:p>
      <w:pPr>
        <w:pStyle w:val="FirstParagraph"/>
      </w:pPr>
      <w:r>
        <w:t xml:space="preserve">The need for effective Translator Interpreter services is not merely a logistical issue in Birmingham; it is a fundamental requirement for upholding equality, justice, and community cohesion within the United Kingdom. This Thesis Proposal outlines a focused, necessary investigation into the current state and potential future of these vital services specifically within Birmingham's unique setting. By centering the research on this pivotal city in the UK's social fabric and rigorously examining both Translator Interpreter service provision and user experiences, this study promises to generate practical, scalable solutions that will significantly improve communication access for Birmingham's diverse population. The findings will provide an indispensable resource for policymakers, service commissioners, and practitioners across the United Kingdom committed to building more inclusive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Services in Birmingham, United Kingdom</dc:title>
  <dc:creator/>
  <dc:language>en</dc:language>
  <cp:keywords/>
  <dcterms:created xsi:type="dcterms:W3CDTF">2026-07-20T22:28:10Z</dcterms:created>
  <dcterms:modified xsi:type="dcterms:W3CDTF">2026-07-20T22:28:10Z</dcterms:modified>
</cp:coreProperties>
</file>

<file path=docProps/custom.xml><?xml version="1.0" encoding="utf-8"?>
<Properties xmlns="http://schemas.openxmlformats.org/officeDocument/2006/custom-properties" xmlns:vt="http://schemas.openxmlformats.org/officeDocument/2006/docPropsVTypes"/>
</file>