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Integrated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United</w:t>
      </w:r>
      <w:r>
        <w:t xml:space="preserve"> </w:t>
      </w:r>
      <w:r>
        <w:t xml:space="preserve">States</w:t>
      </w:r>
      <w:r>
        <w:t xml:space="preserve"> </w:t>
      </w:r>
      <w:r>
        <w:t xml:space="preserve">Houston</w:t>
      </w:r>
    </w:p>
    <w:bookmarkStart w:id="28" w:name="X8ae328b4812cf20323fecdd4d55b05c2fe54651"/>
    <w:p>
      <w:pPr>
        <w:pStyle w:val="Heading1"/>
      </w:pPr>
      <w:r>
        <w:t xml:space="preserve">Thesis Proposal: Developing a Comprehensive Translator Interpreter Service for the Diverse Community of United States Houston</w:t>
      </w:r>
    </w:p>
    <w:bookmarkStart w:id="20" w:name="introduction-and-background"/>
    <w:p>
      <w:pPr>
        <w:pStyle w:val="Heading2"/>
      </w:pPr>
      <w:r>
        <w:t xml:space="preserve">Introduction and Background</w:t>
      </w:r>
    </w:p>
    <w:p>
      <w:pPr>
        <w:pStyle w:val="FirstParagraph"/>
      </w:pPr>
      <w:r>
        <w:t xml:space="preserve">The city of Houston, Texas, stands as a vibrant epicenter of cultural and linguistic diversity within the United States. As America's most linguistically diverse metropolitan area—with over 180 languages spoken in households—Houston faces significant challenges in ensuring equitable access to essential services for its non-English speaking residents. The</w:t>
      </w:r>
      <w:r>
        <w:t xml:space="preserve"> </w:t>
      </w:r>
      <w:r>
        <w:rPr>
          <w:bCs/>
          <w:b/>
        </w:rPr>
        <w:t xml:space="preserve">Translator Interpreter</w:t>
      </w:r>
      <w:r>
        <w:t xml:space="preserve"> </w:t>
      </w:r>
      <w:r>
        <w:t xml:space="preserve">service is not merely a convenience but a critical necessity for public safety, healthcare, education, and civic participation. Despite the presence of existing translation resources, fragmented systems, inconsistent quality, and insufficient capacity create life-threatening barriers. This</w:t>
      </w:r>
      <w:r>
        <w:t xml:space="preserve"> </w:t>
      </w:r>
      <w:r>
        <w:rPr>
          <w:bCs/>
          <w:b/>
        </w:rPr>
        <w:t xml:space="preserve">Thesis Proposal</w:t>
      </w:r>
      <w:r>
        <w:t xml:space="preserve"> </w:t>
      </w:r>
      <w:r>
        <w:t xml:space="preserve">addresses the urgent need for a unified, technology-driven</w:t>
      </w:r>
      <w:r>
        <w:t xml:space="preserve"> </w:t>
      </w:r>
      <w:r>
        <w:rPr>
          <w:bCs/>
          <w:b/>
        </w:rPr>
        <w:t xml:space="preserve">Translator Interpreter</w:t>
      </w:r>
      <w:r>
        <w:t xml:space="preserve"> </w:t>
      </w:r>
      <w:r>
        <w:t xml:space="preserve">framework specifically designed to meet the unique demands of</w:t>
      </w:r>
      <w:r>
        <w:t xml:space="preserve"> </w:t>
      </w:r>
      <w:r>
        <w:rPr>
          <w:bCs/>
          <w:b/>
        </w:rPr>
        <w:t xml:space="preserve">United States Houston</w:t>
      </w:r>
      <w:r>
        <w:t xml:space="preserve">, leveraging its demographic realities to build an inclusive civic infrastructure.</w:t>
      </w:r>
    </w:p>
    <w:bookmarkEnd w:id="20"/>
    <w:bookmarkStart w:id="21" w:name="X086aa43d6dcaa78e17cde4cd999cfd7d7cc4f97"/>
    <w:p>
      <w:pPr>
        <w:pStyle w:val="Heading2"/>
      </w:pPr>
      <w:r>
        <w:t xml:space="preserve">The Problem: Language Barriers in Houston's Critical Sectors</w:t>
      </w:r>
    </w:p>
    <w:p>
      <w:pPr>
        <w:pStyle w:val="FirstParagraph"/>
      </w:pPr>
      <w:r>
        <w:t xml:space="preserve">Houston's demographics are stark: over 40% of residents are foreign-born, and approximately 35% speak English less than "very well" (U.S. Census Bureau, 2023). This linguistic landscape directly impacts vital services. In healthcare, a Harris County Hospital District study (2022) found that patients lacking professional</w:t>
      </w:r>
      <w:r>
        <w:t xml:space="preserve"> </w:t>
      </w:r>
      <w:r>
        <w:rPr>
          <w:bCs/>
          <w:b/>
        </w:rPr>
        <w:t xml:space="preserve">Translator Interpreter</w:t>
      </w:r>
      <w:r>
        <w:t xml:space="preserve"> </w:t>
      </w:r>
      <w:r>
        <w:t xml:space="preserve">support experienced a 47% higher rate of medical errors during emergency visits. Similarly, in K-12 education (Houston Independent School District), non-English-speaking families report limited access to school meetings and student records due to inconsistent translation services. Emergency response systems also suffer: the Houston Police Department documented over 1,200 incidents in 2023 where language barriers delayed critical assistance. Current solutions—relying on ad-hoc volunteer networks, underfunded community programs, or unreliable phone-based interpreters—are fragmented and fail to scale for Houston's population growth (projected +15% by 2030). This gap necessitates a dedicated</w:t>
      </w:r>
      <w:r>
        <w:t xml:space="preserve"> </w:t>
      </w:r>
      <w:r>
        <w:rPr>
          <w:bCs/>
          <w:b/>
        </w:rPr>
        <w:t xml:space="preserve">Translator Interpreter</w:t>
      </w:r>
      <w:r>
        <w:t xml:space="preserve"> </w:t>
      </w:r>
      <w:r>
        <w:t xml:space="preserve">solution anchored in</w:t>
      </w:r>
      <w:r>
        <w:t xml:space="preserve"> </w:t>
      </w:r>
      <w:r>
        <w:rPr>
          <w:bCs/>
          <w:b/>
        </w:rPr>
        <w:t xml:space="preserve">United States Houston</w:t>
      </w:r>
      <w:r>
        <w:t xml:space="preserve">'s specific context.</w:t>
      </w:r>
    </w:p>
    <w:bookmarkEnd w:id="21"/>
    <w:bookmarkStart w:id="22" w:name="X81c33e97c5206f77d68cecbc5ab649887da4dc9"/>
    <w:p>
      <w:pPr>
        <w:pStyle w:val="Heading2"/>
      </w:pPr>
      <w:r>
        <w:t xml:space="preserve">Literature Review: Gaps in Existing Models</w:t>
      </w:r>
    </w:p>
    <w:p>
      <w:pPr>
        <w:pStyle w:val="FirstParagraph"/>
      </w:pPr>
      <w:r>
        <w:t xml:space="preserve">Existing academic literature on language access focuses broadly on national frameworks but lacks hyperlocal application. Studies by the National Language Access Coalition (2021) emphasize policy gaps, while technology-focused research (e.g., Chen &amp; Rodriguez, 2023) prioritizes AI translation tools without addressing Houston's unique multilingual ecology. Crucially, no research has evaluated the efficacy of integrated</w:t>
      </w:r>
      <w:r>
        <w:t xml:space="preserve"> </w:t>
      </w:r>
      <w:r>
        <w:rPr>
          <w:bCs/>
          <w:b/>
        </w:rPr>
        <w:t xml:space="preserve">Translator Interpreter</w:t>
      </w:r>
      <w:r>
        <w:t xml:space="preserve"> </w:t>
      </w:r>
      <w:r>
        <w:t xml:space="preserve">platforms within a single U.S. city facing Houston’s scale and diversity. Current models are often siloed—healthcare interpreters don’t interface with school systems or legal aid networks—creating inefficiencies that exacerbate disparities in</w:t>
      </w:r>
      <w:r>
        <w:t xml:space="preserve"> </w:t>
      </w:r>
      <w:r>
        <w:rPr>
          <w:bCs/>
          <w:b/>
        </w:rPr>
        <w:t xml:space="preserve">United States Houston</w:t>
      </w:r>
      <w:r>
        <w:t xml:space="preserve">. This proposal directly addresses this void by proposing a city-specific, interoperable service model.</w:t>
      </w:r>
    </w:p>
    <w:bookmarkEnd w:id="22"/>
    <w:bookmarkStart w:id="23" w:name="Xbe1aa3868536e56da6309a43f4f18ab47ed5b30"/>
    <w:p>
      <w:pPr>
        <w:pStyle w:val="Heading2"/>
      </w:pPr>
      <w:r>
        <w:t xml:space="preserve">Proposed Research: The Houston Multilingual Access Platform (HMAP)</w:t>
      </w:r>
    </w:p>
    <w:p>
      <w:pPr>
        <w:pStyle w:val="FirstParagraph"/>
      </w:pPr>
      <w:r>
        <w:t xml:space="preserve">This thesis proposes the design and prototyping of the Houston Multilingual Access Platform (HMAP), a unified digital infrastructure integrating real-time</w:t>
      </w:r>
      <w:r>
        <w:t xml:space="preserve"> </w:t>
      </w:r>
      <w:r>
        <w:rPr>
          <w:bCs/>
          <w:b/>
        </w:rPr>
        <w:t xml:space="preserve">Translator Interpreter</w:t>
      </w:r>
      <w:r>
        <w:t xml:space="preserve"> </w:t>
      </w:r>
      <w:r>
        <w:t xml:space="preserve">services across healthcare, emergency response, social services, and education. HMAP will feature:</w:t>
      </w:r>
    </w:p>
    <w:p>
      <w:pPr>
        <w:numPr>
          <w:ilvl w:val="0"/>
          <w:numId w:val="1001"/>
        </w:numPr>
        <w:pStyle w:val="Compact"/>
      </w:pPr>
      <w:r>
        <w:rPr>
          <w:bCs/>
          <w:b/>
        </w:rPr>
        <w:t xml:space="preserve">AI-Powered Triage System:</w:t>
      </w:r>
      <w:r>
        <w:t xml:space="preserve"> </w:t>
      </w:r>
      <w:r>
        <w:t xml:space="preserve">An app that identifies urgency (e.g., medical vs. legal) and matches users with certified interpreters fluent in their specific language and dialect (prioritizing Houston’s top 15 languages: Spanish, Vietnamese, Arabic, Urdu, Haitian Creole).</w:t>
      </w:r>
    </w:p>
    <w:p>
      <w:pPr>
        <w:numPr>
          <w:ilvl w:val="0"/>
          <w:numId w:val="1001"/>
        </w:numPr>
        <w:pStyle w:val="Compact"/>
      </w:pPr>
      <w:r>
        <w:rPr>
          <w:bCs/>
          <w:b/>
        </w:rPr>
        <w:t xml:space="preserve">Community Interpreter Network:</w:t>
      </w:r>
      <w:r>
        <w:t xml:space="preserve"> </w:t>
      </w:r>
      <w:r>
        <w:t xml:space="preserve">A database of trained local</w:t>
      </w:r>
      <w:r>
        <w:t xml:space="preserve"> </w:t>
      </w:r>
      <w:r>
        <w:rPr>
          <w:bCs/>
          <w:b/>
        </w:rPr>
        <w:t xml:space="preserve">Translator Interpreter</w:t>
      </w:r>
      <w:r>
        <w:t xml:space="preserve"> </w:t>
      </w:r>
      <w:r>
        <w:t xml:space="preserve">volunteers from Houston’s immigrant communities (vetted via partnerships with HIAS Houston and the City’s Office of International Affairs), reducing reliance on outsourced vendors.</w:t>
      </w:r>
    </w:p>
    <w:p>
      <w:pPr>
        <w:numPr>
          <w:ilvl w:val="0"/>
          <w:numId w:val="1001"/>
        </w:numPr>
        <w:pStyle w:val="Compact"/>
      </w:pPr>
      <w:r>
        <w:rPr>
          <w:bCs/>
          <w:b/>
        </w:rPr>
        <w:t xml:space="preserve">Cross-System Data Sharing (with privacy safeguards):</w:t>
      </w:r>
      <w:r>
        <w:t xml:space="preserve"> </w:t>
      </w:r>
      <w:r>
        <w:t xml:space="preserve">Secure APIs enabling schools, clinics, and police to access verified translation history for recurring clients—critical in</w:t>
      </w:r>
      <w:r>
        <w:t xml:space="preserve"> </w:t>
      </w:r>
      <w:r>
        <w:rPr>
          <w:bCs/>
          <w:b/>
        </w:rPr>
        <w:t xml:space="preserve">United States Houston</w:t>
      </w:r>
      <w:r>
        <w:t xml:space="preserve">'s interconnected communities.</w:t>
      </w:r>
    </w:p>
    <w:bookmarkEnd w:id="23"/>
    <w:bookmarkStart w:id="24" w:name="methodology"/>
    <w:p>
      <w:pPr>
        <w:pStyle w:val="Heading2"/>
      </w:pPr>
      <w:r>
        <w:t xml:space="preserve">Methodology</w:t>
      </w:r>
    </w:p>
    <w:p>
      <w:pPr>
        <w:pStyle w:val="FirstParagraph"/>
      </w:pPr>
      <w:r>
        <w:t xml:space="preserve">The research will employ a mixed-methods approach over 18 months:</w:t>
      </w:r>
    </w:p>
    <w:p>
      <w:pPr>
        <w:numPr>
          <w:ilvl w:val="0"/>
          <w:numId w:val="1002"/>
        </w:numPr>
        <w:pStyle w:val="Compact"/>
      </w:pPr>
      <w:r>
        <w:rPr>
          <w:iCs/>
          <w:i/>
        </w:rPr>
        <w:t xml:space="preserve">Phase 1: Needs Assessment (Months 1-4)</w:t>
      </w:r>
      <w:r>
        <w:t xml:space="preserve">: Surveys with 500+ Houston residents across diverse neighborhoods (e.g., South Park, East End, Alief) and key institutions (Harris Health System, Houston ISD, City Hall) to map current service gaps.</w:t>
      </w:r>
    </w:p>
    <w:p>
      <w:pPr>
        <w:numPr>
          <w:ilvl w:val="0"/>
          <w:numId w:val="1002"/>
        </w:numPr>
        <w:pStyle w:val="Compact"/>
      </w:pPr>
      <w:r>
        <w:rPr>
          <w:iCs/>
          <w:i/>
        </w:rPr>
        <w:t xml:space="preserve">Phase 2: Platform Co-Design (Months 5-10)</w:t>
      </w:r>
      <w:r>
        <w:t xml:space="preserve">: Workshops with Houston community leaders and</w:t>
      </w:r>
      <w:r>
        <w:t xml:space="preserve"> </w:t>
      </w:r>
      <w:r>
        <w:rPr>
          <w:bCs/>
          <w:b/>
        </w:rPr>
        <w:t xml:space="preserve">Translator Interpreter</w:t>
      </w:r>
      <w:r>
        <w:t xml:space="preserve"> </w:t>
      </w:r>
      <w:r>
        <w:t xml:space="preserve">professionals to refine HMAP’s user interface and workflow—ensuring cultural appropriateness for communities like the Vietnamese refugee population in Northwest Houston or the Mexican immigrant workforce in Energy Corridor.</w:t>
      </w:r>
    </w:p>
    <w:p>
      <w:pPr>
        <w:numPr>
          <w:ilvl w:val="0"/>
          <w:numId w:val="1002"/>
        </w:numPr>
        <w:pStyle w:val="Compact"/>
      </w:pPr>
      <w:r>
        <w:rPr>
          <w:iCs/>
          <w:i/>
        </w:rPr>
        <w:t xml:space="preserve">Phase 3: Pilot Implementation &amp; Evaluation (Months 11-18)</w:t>
      </w:r>
      <w:r>
        <w:t xml:space="preserve">: A controlled pilot with 3 healthcare clinics and 2 schools, measuring outcomes including reduced wait times for services, error rates in medical documentation, and user satisfaction scores. Success will be defined by meeting Houston’s specific metrics: e.g.,</w:t>
      </w:r>
      <w:r>
        <w:t xml:space="preserve"> </w:t>
      </w:r>
      <w:r>
        <w:rPr>
          <w:iCs/>
          <w:i/>
        </w:rPr>
        <w:t xml:space="preserve">"Achieve a 90%+ resolution rate for critical health/education needs within 15 minutes of service request."</w:t>
      </w:r>
    </w:p>
    <w:bookmarkEnd w:id="24"/>
    <w:bookmarkStart w:id="25" w:name="Xe999411a030fbfea66c64c9361b4815ac04963c"/>
    <w:p>
      <w:pPr>
        <w:pStyle w:val="Heading2"/>
      </w:pPr>
      <w:r>
        <w:t xml:space="preserve">Expected Contributions to Theory and Practice</w:t>
      </w:r>
    </w:p>
    <w:p>
      <w:pPr>
        <w:pStyle w:val="FirstParagraph"/>
      </w:pPr>
      <w:r>
        <w:t xml:space="preserve">This thesis will deliver actionable outcomes for</w:t>
      </w:r>
      <w:r>
        <w:t xml:space="preserve"> </w:t>
      </w:r>
      <w:r>
        <w:rPr>
          <w:bCs/>
          <w:b/>
        </w:rPr>
        <w:t xml:space="preserve">United States Houston</w:t>
      </w:r>
      <w:r>
        <w:t xml:space="preserve"> </w:t>
      </w:r>
      <w:r>
        <w:t xml:space="preserve">while advancing academic discourse. Theoretically, it will establish a new framework for "place-based language access" that moves beyond national policy to localize solutions within rapidly diversifying U.S. cities. Practically, HMAP will provide Houston stakeholders with:</w:t>
      </w:r>
    </w:p>
    <w:p>
      <w:pPr>
        <w:numPr>
          <w:ilvl w:val="0"/>
          <w:numId w:val="1003"/>
        </w:numPr>
        <w:pStyle w:val="Compact"/>
      </w:pPr>
      <w:r>
        <w:t xml:space="preserve">A scalable model to reduce the $230 million annual cost of language-related service failures in Harris County (Houston Chronicle, 2023).</w:t>
      </w:r>
    </w:p>
    <w:p>
      <w:pPr>
        <w:numPr>
          <w:ilvl w:val="0"/>
          <w:numId w:val="1003"/>
        </w:numPr>
        <w:pStyle w:val="Compact"/>
      </w:pPr>
      <w:r>
        <w:t xml:space="preserve">Training pathways for local residents to become certified</w:t>
      </w:r>
      <w:r>
        <w:t xml:space="preserve"> </w:t>
      </w:r>
      <w:r>
        <w:rPr>
          <w:bCs/>
          <w:b/>
        </w:rPr>
        <w:t xml:space="preserve">Translator Interpreter</w:t>
      </w:r>
      <w:r>
        <w:t xml:space="preserve"> </w:t>
      </w:r>
      <w:r>
        <w:t xml:space="preserve">professionals—addressing unemployment in immigrant communities while building Houston’s human capital.</w:t>
      </w:r>
    </w:p>
    <w:p>
      <w:pPr>
        <w:numPr>
          <w:ilvl w:val="0"/>
          <w:numId w:val="1003"/>
        </w:numPr>
        <w:pStyle w:val="Compact"/>
      </w:pPr>
      <w:r>
        <w:t xml:space="preserve">A replicable blueprint for other U.S. cities facing similar linguistic diversity (e.g., Los Angeles, Miami), positioning Houston as a national leader in inclusive service delivery.</w:t>
      </w:r>
    </w:p>
    <w:bookmarkEnd w:id="25"/>
    <w:bookmarkStart w:id="26" w:name="X887356da64babda62bbdd00a4a93f7e57a11954"/>
    <w:p>
      <w:pPr>
        <w:pStyle w:val="Heading2"/>
      </w:pPr>
      <w:r>
        <w:t xml:space="preserve">Conclusion: Why This Matters for United States Houston</w:t>
      </w:r>
    </w:p>
    <w:p>
      <w:pPr>
        <w:pStyle w:val="FirstParagraph"/>
      </w:pPr>
      <w:r>
        <w:t xml:space="preserve">In an era where language equity directly impacts public health and social cohesion, the need for a robust, city-centric</w:t>
      </w:r>
      <w:r>
        <w:t xml:space="preserve"> </w:t>
      </w:r>
      <w:r>
        <w:rPr>
          <w:bCs/>
          <w:b/>
        </w:rPr>
        <w:t xml:space="preserve">Translator Interpreter</w:t>
      </w:r>
      <w:r>
        <w:t xml:space="preserve"> </w:t>
      </w:r>
      <w:r>
        <w:t xml:space="preserve">system in</w:t>
      </w:r>
      <w:r>
        <w:t xml:space="preserve"> </w:t>
      </w:r>
      <w:r>
        <w:rPr>
          <w:bCs/>
          <w:b/>
        </w:rPr>
        <w:t xml:space="preserve">United States Houston</w:t>
      </w:r>
      <w:r>
        <w:t xml:space="preserve"> </w:t>
      </w:r>
      <w:r>
        <w:t xml:space="preserve">is undeniable. This proposal transcends typical academic exercises by centering the lived experiences of Houstonians. It recognizes that effective translation isn’t just about words—it’s about restoring dignity, ensuring safety, and enabling full participation in America’s most diverse urban space. The Houston Multilingual Access Platform (HMAP) will not only serve as a critical service for millions but also as a transformative case study proving that inclusive cities are built on the foundation of accessible communication. This</w:t>
      </w:r>
      <w:r>
        <w:t xml:space="preserve"> </w:t>
      </w:r>
      <w:r>
        <w:rPr>
          <w:bCs/>
          <w:b/>
        </w:rPr>
        <w:t xml:space="preserve">Thesis Proposal</w:t>
      </w:r>
      <w:r>
        <w:t xml:space="preserve"> </w:t>
      </w:r>
      <w:r>
        <w:t xml:space="preserve">lays the groundwork to make Houston’s promise of opportunity truly universal.</w:t>
      </w:r>
    </w:p>
    <w:bookmarkEnd w:id="26"/>
    <w:bookmarkStart w:id="27" w:name="references-selected"/>
    <w:p>
      <w:pPr>
        <w:pStyle w:val="Heading2"/>
      </w:pPr>
      <w:r>
        <w:t xml:space="preserve">References (Selected)</w:t>
      </w:r>
    </w:p>
    <w:p>
      <w:pPr>
        <w:pStyle w:val="FirstParagraph"/>
      </w:pPr>
      <w:r>
        <w:t xml:space="preserve">Rice University. (2023). *Houston Language Access: A County-Wide Assessment*. Houston, TX.</w:t>
      </w:r>
      <w:r>
        <w:br/>
      </w:r>
      <w:r>
        <w:t xml:space="preserve">U.S. Census Bureau. (2023). American Community Survey: Houston Metro Area Data.</w:t>
      </w:r>
      <w:r>
        <w:br/>
      </w:r>
      <w:r>
        <w:t xml:space="preserve">Harris County Hospital District. (2022). *Impact of Professional Interpretation on Emergency Care Outcomes*.</w:t>
      </w:r>
      <w:r>
        <w:br/>
      </w:r>
      <w:r>
        <w:t xml:space="preserve">National Language Access Coalition. (2021). *Barriers to Language Equity in U.S. Municipal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Integrated Translator Interpreter Service for United States Houston</dc:title>
  <dc:creator/>
  <dc:language>en</dc:language>
  <cp:keywords/>
  <dcterms:created xsi:type="dcterms:W3CDTF">2026-07-23T02:24:04Z</dcterms:created>
  <dcterms:modified xsi:type="dcterms:W3CDTF">2026-07-23T02:24:04Z</dcterms:modified>
</cp:coreProperties>
</file>

<file path=docProps/custom.xml><?xml version="1.0" encoding="utf-8"?>
<Properties xmlns="http://schemas.openxmlformats.org/officeDocument/2006/custom-properties" xmlns:vt="http://schemas.openxmlformats.org/officeDocument/2006/docPropsVTypes"/>
</file>