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w:t>
      </w:r>
      <w:r>
        <w:t xml:space="preserve"> </w:t>
      </w:r>
      <w:r>
        <w:t xml:space="preserve">Community-Centered</w:t>
      </w:r>
      <w:r>
        <w:t xml:space="preserve"> </w:t>
      </w:r>
      <w:r>
        <w:t xml:space="preserve">Translator</w:t>
      </w:r>
      <w:r>
        <w:t xml:space="preserve"> </w:t>
      </w:r>
      <w:r>
        <w:t xml:space="preserve">Interpreter</w:t>
      </w:r>
      <w:r>
        <w:t xml:space="preserve"> </w:t>
      </w:r>
      <w:r>
        <w:t xml:space="preserve">Framework</w:t>
      </w:r>
      <w:r>
        <w:t xml:space="preserve"> </w:t>
      </w:r>
      <w:r>
        <w:t xml:space="preserve">for</w:t>
      </w:r>
      <w:r>
        <w:t xml:space="preserve"> </w:t>
      </w:r>
      <w:r>
        <w:t xml:space="preserve">United</w:t>
      </w:r>
      <w:r>
        <w:t xml:space="preserve"> </w:t>
      </w:r>
      <w:r>
        <w:t xml:space="preserve">States</w:t>
      </w:r>
      <w:r>
        <w:t xml:space="preserve"> </w:t>
      </w:r>
      <w:r>
        <w:t xml:space="preserve">Miami</w:t>
      </w:r>
    </w:p>
    <w:bookmarkStart w:id="27" w:name="Xdd6622ef6d40b26e60ed30c0c1ae91f3003a35f"/>
    <w:p>
      <w:pPr>
        <w:pStyle w:val="Heading1"/>
      </w:pPr>
      <w:r>
        <w:t xml:space="preserve">Thesis Proposal: Designing an Accessible and Culturally Responsive Translator Interpreter Ecosystem for United States Miami</w:t>
      </w:r>
    </w:p>
    <w:bookmarkStart w:id="20" w:name="abstract"/>
    <w:p>
      <w:pPr>
        <w:pStyle w:val="Heading2"/>
      </w:pPr>
      <w:r>
        <w:t xml:space="preserve">Abstract</w:t>
      </w:r>
    </w:p>
    <w:p>
      <w:pPr>
        <w:pStyle w:val="FirstParagraph"/>
      </w:pPr>
      <w:r>
        <w:t xml:space="preserve">This thesis proposal outlines a comprehensive research plan to develop and implement a sustainable, community-driven Translator Interpreter framework tailored specifically for the linguistic landscape of United States Miami. With over 70% of Miami-Dade County residents speaking Spanish as their primary language and significant populations utilizing Haitian Creole, Portuguese, and other languages, the demand for qualified Translator Interpreters exceeds current capacity. This proposal addresses critical gaps in accessibility across healthcare, legal services, education, and civic engagement within the United States Miami context. The research will analyze systemic barriers to effective communication services in a major US urban center with deep cultural diversity. By integrating community feedback with evidence-based practices, this study aims to create a scalable model for the Translator Interpreter profession that enhances equity and service delivery across Miami's diverse population.</w:t>
      </w:r>
    </w:p>
    <w:bookmarkEnd w:id="20"/>
    <w:bookmarkStart w:id="21" w:name="introduction-and-problem-statement"/>
    <w:p>
      <w:pPr>
        <w:pStyle w:val="Heading2"/>
      </w:pPr>
      <w:r>
        <w:t xml:space="preserve">1. Introduction and Problem Statement</w:t>
      </w:r>
    </w:p>
    <w:p>
      <w:pPr>
        <w:pStyle w:val="FirstParagraph"/>
      </w:pPr>
      <w:r>
        <w:t xml:space="preserve">Miami stands as a linguistic crossroads within the United States, where Spanish predominates (73% of residents), followed by Haitian Creole (8%), Portuguese (4%), and numerous other languages. Despite this diversity, Miami faces severe shortages of certified Translator Interpreters, particularly in specialized fields like healthcare and legal services. The consequences are dire: non-English speakers experience higher rates of medical errors, reduced access to legal rights, lower educational attainment, and systemic exclusion from civic participation. Current translation services often rely on untrained family members or ad-hoc solutions that violate confidentiality and accuracy standards mandated by federal law (Title VI of the Civil Rights Act). This thesis argues that a targeted Translator Interpreter framework, designed specifically for Miami's unique demographic realities within the United States context, is essential to achieving meaningful equity. The central research question is:</w:t>
      </w:r>
      <w:r>
        <w:t xml:space="preserve"> </w:t>
      </w:r>
      <w:r>
        <w:rPr>
          <w:iCs/>
          <w:i/>
        </w:rPr>
        <w:t xml:space="preserve">How can a community-integrated Translator Interpreter ecosystem be structured to ensure consistent, high-quality linguistic access across critical service sectors in Miami while addressing systemic underfunding and cultural competency gaps?</w:t>
      </w:r>
    </w:p>
    <w:bookmarkEnd w:id="21"/>
    <w:bookmarkStart w:id="22" w:name="X1d92fba936c0ffd32ee67081efccdf2a25812f7"/>
    <w:p>
      <w:pPr>
        <w:pStyle w:val="Heading2"/>
      </w:pPr>
      <w:r>
        <w:t xml:space="preserve">2. Literature Review: Gaps in Existing Models for United States Miami</w:t>
      </w:r>
    </w:p>
    <w:p>
      <w:pPr>
        <w:pStyle w:val="FirstParagraph"/>
      </w:pPr>
      <w:r>
        <w:t xml:space="preserve">Existing literature on Translator Interpreters focuses primarily on national policy or isolated institutional models, largely overlooking the hyper-localized needs of a city like Miami. Studies by the American Medical Association (2021) confirm that 56% of US hospitals with large minority populations lack sufficient certified interpreters for non-Spanish languages. Crucially, research specific to Miami (e.g., Florida International University’s 2023 Community Health Report) reveals a stark disparity: only 15% of healthcare facilities in Miami-Dade employ interpreters fluent in Haitian Creole—a language spoken by over 300,000 residents—compared to Spanish (75%). Furthermore, the field lacks robust models integrating community-based recruitment and culturally specific training. Current certification programs often fail to address the nuanced cultural contexts of Miami’s diverse immigrant communities (e.g., Cuban-American vs. Haitian-American communication norms). This research directly addresses these gaps by prioritizing Miami as the primary case study, moving beyond generic US frameworks to develop a Translator Interpreter solution deeply embedded in local community structures and needs within the United States.</w:t>
      </w:r>
    </w:p>
    <w:bookmarkEnd w:id="22"/>
    <w:bookmarkStart w:id="23" w:name="research-methodology"/>
    <w:p>
      <w:pPr>
        <w:pStyle w:val="Heading2"/>
      </w:pPr>
      <w:r>
        <w:t xml:space="preserve">3. Research Methodology</w:t>
      </w:r>
    </w:p>
    <w:p>
      <w:pPr>
        <w:pStyle w:val="FirstParagraph"/>
      </w:pPr>
      <w:r>
        <w:t xml:space="preserve">This mixed-methods thesis employs a three-phase approach grounded in participatory action research principles. Phase 1 involves a quantitative survey of 500+ service providers (hospitals, courts, schools) and 1,200+ community members across six Miami neighborhoods (Little Havana, Overtown, Little Haiti, Wynwood, West Kendall). This will map current Translator Interpreter usage patterns and identify critical service gaps. Phase 2 utilizes focus groups with key stakeholders: certified Translator Interpreters in Miami (n=40), community leaders from diverse ethnic enclaves (n=30), and policymakers (n=25) to co-design a responsive framework. Phase 3 implements a pilot model within two partner healthcare networks, measuring outcomes in patient satisfaction, appointment adherence, and error rates before and after deploying the proposed Translator Interpreter protocol. Data analysis will combine statistical modeling of survey data with thematic coding of qualitative feedback to ensure results are actionable for Miami’s specific context.</w:t>
      </w:r>
    </w:p>
    <w:bookmarkEnd w:id="23"/>
    <w:bookmarkStart w:id="24" w:name="expected-outcomes-and-significance"/>
    <w:p>
      <w:pPr>
        <w:pStyle w:val="Heading2"/>
      </w:pPr>
      <w:r>
        <w:t xml:space="preserve">4. Expected Outcomes and Significance</w:t>
      </w:r>
    </w:p>
    <w:p>
      <w:pPr>
        <w:pStyle w:val="FirstParagraph"/>
      </w:pPr>
      <w:r>
        <w:t xml:space="preserve">This research will produce three key deliverables: (1) A Miami-specific Translator Interpreter Competency Framework detailing language skills, cultural knowledge, and ethical protocols required for the city’s unique linguistic landscape; (2) A scalable service model integrating community interpreter networks with institutional partnerships, designed for replication in other US cities with similar diversity profiles; and (3) Policy recommendations to advocate for municipal funding mechanisms addressing chronic underinvestment in Translator Interpreter services. The significance extends beyond academic contribution: implementing this framework directly aligns with Miami’s 2040 Comprehensive Plan goals for equity and social inclusion. For the United States, this project offers a replicable blueprint for urban centers where linguistic diversity is not an exception but the norm, moving towards a national standard where language access is treated as a fundamental right—not an afterthought—in public services.</w:t>
      </w:r>
    </w:p>
    <w:bookmarkEnd w:id="24"/>
    <w:bookmarkStart w:id="25" w:name="timeline-and-feasibility"/>
    <w:p>
      <w:pPr>
        <w:pStyle w:val="Heading2"/>
      </w:pPr>
      <w:r>
        <w:t xml:space="preserve">5. Timeline and Feasibility</w:t>
      </w:r>
    </w:p>
    <w:p>
      <w:pPr>
        <w:pStyle w:val="FirstParagraph"/>
      </w:pPr>
      <w:r>
        <w:t xml:space="preserve">The proposed 18-month timeline includes: Months 1-3 (Literature review &amp; survey design), Months 4-6 (Data collection in Miami), Months 7-9 (Co-design workshops with community partners), Months 10-14 (Pilot implementation and data analysis), and Months 15-18 (Framework finalization and policy advocacy). Feasibility is ensured through established partnerships with the Miami-Dade County Office of Cultural Affairs, University of Miami’s School of Communication, and local interpreter associations like the National Association of Interpreters in Florida. The project leverages existing community infrastructure, minimizing resource strain while maximizing local relevance within United States Miami.</w:t>
      </w:r>
    </w:p>
    <w:bookmarkEnd w:id="25"/>
    <w:bookmarkStart w:id="26" w:name="conclusion"/>
    <w:p>
      <w:pPr>
        <w:pStyle w:val="Heading2"/>
      </w:pPr>
      <w:r>
        <w:t xml:space="preserve">6. Conclusion</w:t>
      </w:r>
    </w:p>
    <w:p>
      <w:pPr>
        <w:pStyle w:val="FirstParagraph"/>
      </w:pPr>
      <w:r>
        <w:t xml:space="preserve">The need for a sophisticated Translator Interpreter strategy is urgent and non-negotiable for equitable service delivery in United States Miami. This thesis proposal moves beyond merely identifying the problem to creating a practical, community-owned solution designed *for* Miami’s specific realities. By centering the lived experiences of both service users and professional Translator Interpreters within Miami’s cultural fabric, this research promises not only to improve access for hundreds of thousands but also to redefine best practices for linguistically diverse cities nationwide. The successful implementation of this framework will demonstrate that in a city where language diversity is its greatest strength, a robust Translator Interpreter ecosystem is the essential infrastructure that unlocks opportunity and justice for all residents. This work is not just about translation—it’s about building bridges to full participation in the American civic and economic life within the unique context of Miami.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 Community-Centered Translator Interpreter Framework for United States Miami</dc:title>
  <dc:creator/>
  <dc:language>en</dc:language>
  <cp:keywords/>
  <dcterms:created xsi:type="dcterms:W3CDTF">2026-07-21T15:59:23Z</dcterms:created>
  <dcterms:modified xsi:type="dcterms:W3CDTF">2026-07-21T15:59:23Z</dcterms:modified>
</cp:coreProperties>
</file>

<file path=docProps/custom.xml><?xml version="1.0" encoding="utf-8"?>
<Properties xmlns="http://schemas.openxmlformats.org/officeDocument/2006/custom-properties" xmlns:vt="http://schemas.openxmlformats.org/officeDocument/2006/docPropsVTypes"/>
</file>