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Venezuela</w:t>
      </w:r>
      <w:r>
        <w:t xml:space="preserve"> </w:t>
      </w:r>
      <w:r>
        <w:t xml:space="preserve">Caracas</w:t>
      </w:r>
    </w:p>
    <w:bookmarkStart w:id="28" w:name="X316e067cee06c52a9fec0318c02bd84a2edf750"/>
    <w:p>
      <w:pPr>
        <w:pStyle w:val="Heading1"/>
      </w:pPr>
      <w:r>
        <w:t xml:space="preserve">Thesis Proposal: Enhancing Multilingual Access Through Professional Translator Interpreters in Venezuela Caracas</w:t>
      </w:r>
    </w:p>
    <w:bookmarkStart w:id="20" w:name="abstract"/>
    <w:p>
      <w:pPr>
        <w:pStyle w:val="Heading2"/>
      </w:pPr>
      <w:r>
        <w:t xml:space="preserve">Abstract</w:t>
      </w:r>
    </w:p>
    <w:p>
      <w:pPr>
        <w:pStyle w:val="FirstParagraph"/>
      </w:pPr>
      <w:r>
        <w:t xml:space="preserve">This thesis proposal addresses the urgent need for professional Translator Interpreters within Venezuela's capital city, Caracas. As a focal point of national migration, economic crisis, and international engagement, Caracas faces unprecedented linguistic fragmentation. With over 7 million Venezuelans displaced since 2015 (UNHCR, 2023), including refugees in Caracas from Colombia, Peru, and Haiti seeking legal aid and healthcare services, the absence of certified Translator Interpreters creates critical barriers to social inclusion. This research proposes a comprehensive framework for professionalizing Translator Interpreter services specifically tailored to Caracas' unique socio-linguistic context. The study will map existing service gaps across healthcare, legal systems, and public administration in Caracas, evaluate current training deficiencies in Venezuelan institutions, and develop evidence-based models for sustainable Translator Interpreter deployment. By centering the needs of Caracas' marginalized communities—particularly refugees and indigenous populations—the research aims to establish a replicable blueprint for equitable language access in Venezuela's most complex urban environment.</w:t>
      </w:r>
    </w:p>
    <w:bookmarkEnd w:id="20"/>
    <w:bookmarkStart w:id="21" w:name="X99898db581d476425e77bc6f77c16e9df6f09ec"/>
    <w:p>
      <w:pPr>
        <w:pStyle w:val="Heading2"/>
      </w:pPr>
      <w:r>
        <w:t xml:space="preserve">1. Introduction: The Linguistic Imperative in Caracas</w:t>
      </w:r>
    </w:p>
    <w:p>
      <w:pPr>
        <w:pStyle w:val="FirstParagraph"/>
      </w:pPr>
      <w:r>
        <w:t xml:space="preserve">Venezuela Caracas, as the nation's political, economic, and cultural epicenter, embodies the linguistic diversity and fragmentation exacerbated by Venezuela's ongoing socio-economic crisis. The city hosts over 3 million residents alongside more than 500,000 refugees (Venezuelan Migration Observatory, 2024), speaking Spanish variants alongside English (for diplomatic communities), Portuguese (Colombian migrants), Haitian Creole, and indigenous languages like Wayuu and Pemón. This diversity is not merely academic—it directly impacts daily life. Critical services in Caracas—healthcare facilities, courts, government offices—lack systematic Translator Interpreter support. A 2023 survey by the Caracas Human Rights Council revealed 83% of refugee patients experienced communication breakdowns during medical consultations due to untrained language assistance. Such failures perpetuate exclusion and endanger lives. This thesis positions professional Translator Interpreters as indispensable infrastructure for humanitarian stability in Venezuela Caracas, not merely as service providers but as agents of social justice.</w:t>
      </w:r>
    </w:p>
    <w:bookmarkEnd w:id="21"/>
    <w:bookmarkStart w:id="22" w:name="problem-statement"/>
    <w:p>
      <w:pPr>
        <w:pStyle w:val="Heading2"/>
      </w:pPr>
      <w:r>
        <w:t xml:space="preserve">2. Problem Statement</w:t>
      </w:r>
    </w:p>
    <w:p>
      <w:pPr>
        <w:pStyle w:val="FirstParagraph"/>
      </w:pPr>
      <w:r>
        <w:t xml:space="preserve">The absence of a formalized, accessible system for Translator Interpreters in Venezuela Caracas creates multifaceted crises:</w:t>
      </w:r>
    </w:p>
    <w:p>
      <w:pPr>
        <w:numPr>
          <w:ilvl w:val="0"/>
          <w:numId w:val="1001"/>
        </w:numPr>
        <w:pStyle w:val="Compact"/>
      </w:pPr>
      <w:r>
        <w:rPr>
          <w:bCs/>
          <w:b/>
        </w:rPr>
        <w:t xml:space="preserve">Healthcare Access:</w:t>
      </w:r>
      <w:r>
        <w:t xml:space="preserve"> </w:t>
      </w:r>
      <w:r>
        <w:t xml:space="preserve">Miscommunication in Caracas' overcrowded clinics leads to incorrect diagnoses and treatment refusals. For example, Haitian Creole speakers face near-total service barriers despite constituting 25% of the refugee population in Petare (Caracas' largest shantytown).</w:t>
      </w:r>
    </w:p>
    <w:p>
      <w:pPr>
        <w:numPr>
          <w:ilvl w:val="0"/>
          <w:numId w:val="1001"/>
        </w:numPr>
        <w:pStyle w:val="Compact"/>
      </w:pPr>
      <w:r>
        <w:rPr>
          <w:bCs/>
          <w:b/>
        </w:rPr>
        <w:t xml:space="preserve">Legal System Fragmentation:</w:t>
      </w:r>
      <w:r>
        <w:t xml:space="preserve"> </w:t>
      </w:r>
      <w:r>
        <w:t xml:space="preserve">Venezuelan law mandates language access for refugees under Law 1298 (2017), yet Caracas courts report only 3% of cases involving non-Spanish speakers have certified Translator Interpreters, resulting in wrongful detentions and asylum rejections.</w:t>
      </w:r>
    </w:p>
    <w:p>
      <w:pPr>
        <w:numPr>
          <w:ilvl w:val="0"/>
          <w:numId w:val="1001"/>
        </w:numPr>
        <w:pStyle w:val="Compact"/>
      </w:pPr>
      <w:r>
        <w:rPr>
          <w:bCs/>
          <w:b/>
        </w:rPr>
        <w:t xml:space="preserve">Economic Exclusion:</w:t>
      </w:r>
      <w:r>
        <w:t xml:space="preserve"> </w:t>
      </w:r>
      <w:r>
        <w:t xml:space="preserve">Small businesses in Caracas’ commercial zones (e.g., El Rosal, Chacao) cannot access international markets due to unverified translation of contracts and compliance documents.</w:t>
      </w:r>
    </w:p>
    <w:p>
      <w:pPr>
        <w:pStyle w:val="FirstParagraph"/>
      </w:pPr>
      <w:r>
        <w:t xml:space="preserve">Current solutions are ad hoc: untrained volunteers, poorly paid part-time staff, or reliance on interpreters with no certification. This study argues that Venezuela Caracas requires a dedicated institutional framework for Translator Interpreters aligned with international standards (e.g., UN Guidelines on Interpreter Services).</w:t>
      </w:r>
    </w:p>
    <w:bookmarkEnd w:id="22"/>
    <w:bookmarkStart w:id="23" w:name="research-objectives"/>
    <w:p>
      <w:pPr>
        <w:pStyle w:val="Heading2"/>
      </w:pPr>
      <w:r>
        <w:t xml:space="preserve">3. Research Objectives</w:t>
      </w:r>
    </w:p>
    <w:p>
      <w:pPr>
        <w:numPr>
          <w:ilvl w:val="0"/>
          <w:numId w:val="1002"/>
        </w:numPr>
        <w:pStyle w:val="Compact"/>
      </w:pPr>
      <w:r>
        <w:t xml:space="preserve">To conduct the first comprehensive audit of Translator Interpreter demand across 5 key sectors (health, legal, education, social services, public administration) in Caracas.</w:t>
      </w:r>
    </w:p>
    <w:p>
      <w:pPr>
        <w:numPr>
          <w:ilvl w:val="0"/>
          <w:numId w:val="1002"/>
        </w:numPr>
        <w:pStyle w:val="Compact"/>
      </w:pPr>
      <w:r>
        <w:t xml:space="preserve">To evaluate existing training programs for Translator Interpreters in Venezuelan universities (e.g., Universidad Central de Venezuela, UCAB) against international competency standards.</w:t>
      </w:r>
    </w:p>
    <w:p>
      <w:pPr>
        <w:numPr>
          <w:ilvl w:val="0"/>
          <w:numId w:val="1002"/>
        </w:numPr>
        <w:pStyle w:val="Compact"/>
      </w:pPr>
      <w:r>
        <w:t xml:space="preserve">To co-design a scalable service model with Caracas-based NGOs (e.g., Fundación Vamos Por Venezuela, Red Solidaria) and government bodies to address identified gaps.</w:t>
      </w:r>
    </w:p>
    <w:p>
      <w:pPr>
        <w:numPr>
          <w:ilvl w:val="0"/>
          <w:numId w:val="1002"/>
        </w:numPr>
        <w:pStyle w:val="Compact"/>
      </w:pPr>
      <w:r>
        <w:t xml:space="preserve">To develop a policy toolkit for the Venezuelan Ministry of Foreign Affairs and Caracas Municipal Government to institutionalize Translator Interpreter protocols.</w:t>
      </w:r>
    </w:p>
    <w:bookmarkEnd w:id="23"/>
    <w:bookmarkStart w:id="24" w:name="methodology"/>
    <w:p>
      <w:pPr>
        <w:pStyle w:val="Heading2"/>
      </w:pPr>
      <w:r>
        <w:t xml:space="preserve">4. Methodology</w:t>
      </w:r>
    </w:p>
    <w:p>
      <w:pPr>
        <w:pStyle w:val="FirstParagraph"/>
      </w:pPr>
      <w:r>
        <w:t xml:space="preserve">This mixed-methods study employs a three-phase approach grounded in Caracas' reality:</w:t>
      </w:r>
    </w:p>
    <w:p>
      <w:pPr>
        <w:numPr>
          <w:ilvl w:val="0"/>
          <w:numId w:val="1003"/>
        </w:numPr>
        <w:pStyle w:val="Compact"/>
      </w:pPr>
      <w:r>
        <w:rPr>
          <w:bCs/>
          <w:b/>
        </w:rPr>
        <w:t xml:space="preserve">Phase 1 (Ethnographic Mapping):</w:t>
      </w:r>
      <w:r>
        <w:t xml:space="preserve"> </w:t>
      </w:r>
      <w:r>
        <w:t xml:space="preserve">Fieldwork across 15 high-need locations in Caracas (e.g., Hospital Universitario de Caracas, Centro de Atención al Refugiado). Surveys with 200 service providers and 350 vulnerable clients to document communication barriers.</w:t>
      </w:r>
    </w:p>
    <w:p>
      <w:pPr>
        <w:numPr>
          <w:ilvl w:val="0"/>
          <w:numId w:val="1003"/>
        </w:numPr>
        <w:pStyle w:val="Compact"/>
      </w:pPr>
      <w:r>
        <w:rPr>
          <w:bCs/>
          <w:b/>
        </w:rPr>
        <w:t xml:space="preserve">Phase 2 (Training Assessment):</w:t>
      </w:r>
      <w:r>
        <w:t xml:space="preserve"> </w:t>
      </w:r>
      <w:r>
        <w:t xml:space="preserve">Analysis of curricula at Venezuela’s top translation programs; interviews with 15 certified Translator Interpreters working in Caracas, focusing on challenges like navigating slang ("pata" for street in Caraqueño Spanish) and emergency terminology.</w:t>
      </w:r>
    </w:p>
    <w:p>
      <w:pPr>
        <w:numPr>
          <w:ilvl w:val="0"/>
          <w:numId w:val="1003"/>
        </w:numPr>
        <w:pStyle w:val="Compact"/>
      </w:pPr>
      <w:r>
        <w:rPr>
          <w:bCs/>
          <w:b/>
        </w:rPr>
        <w:t xml:space="preserve">Phase 3 (Co-Design Workshops):</w:t>
      </w:r>
      <w:r>
        <w:t xml:space="preserve"> </w:t>
      </w:r>
      <w:r>
        <w:t xml:space="preserve">Facilitated sessions with Caracas community leaders, legal aid NGOs, and municipal officials to prototype service delivery models (e.g., mobile interpreter units for shantytowns, digital translation hubs at immigration centers).</w:t>
      </w:r>
    </w:p>
    <w:p>
      <w:pPr>
        <w:pStyle w:val="FirstParagraph"/>
      </w:pPr>
      <w:r>
        <w:t xml:space="preserve">Data will be triangulated using both quantitative metrics (service gap percentages) and qualitative insights (narratives of exclusion). All analysis will center Caracas' urban geography—e.g., comparing service access in affluent Chacao versus underserved San Agustín.</w:t>
      </w:r>
    </w:p>
    <w:bookmarkEnd w:id="24"/>
    <w:bookmarkStart w:id="25" w:name="significance-for-venezuela-caracas"/>
    <w:p>
      <w:pPr>
        <w:pStyle w:val="Heading2"/>
      </w:pPr>
      <w:r>
        <w:t xml:space="preserve">5. Significance for Venezuela Caracas</w:t>
      </w:r>
    </w:p>
    <w:p>
      <w:pPr>
        <w:pStyle w:val="FirstParagraph"/>
      </w:pPr>
      <w:r>
        <w:t xml:space="preserve">This thesis directly addresses Venezuela’s 2030 National Development Plan (Plan de Desarrollo Nacional) priority on "Social Inclusion through Communication." By focusing exclusively on Caracas—the city where 47% of all Venezuelan refugees reside (UNHCR, 2024)—the research offers actionable solutions for a critical urban nexus. Success would mean:</w:t>
      </w:r>
    </w:p>
    <w:p>
      <w:pPr>
        <w:numPr>
          <w:ilvl w:val="0"/>
          <w:numId w:val="1004"/>
        </w:numPr>
        <w:pStyle w:val="Compact"/>
      </w:pPr>
      <w:r>
        <w:t xml:space="preserve">Reduced health inequities in Caracas’ most vulnerable communities through accurate medical interpretation.</w:t>
      </w:r>
    </w:p>
    <w:p>
      <w:pPr>
        <w:numPr>
          <w:ilvl w:val="0"/>
          <w:numId w:val="1004"/>
        </w:numPr>
        <w:pStyle w:val="Compact"/>
      </w:pPr>
      <w:r>
        <w:t xml:space="preserve">Strengthened legal processes ensuring refugees receive fair hearings in Caracas courts.</w:t>
      </w:r>
    </w:p>
    <w:p>
      <w:pPr>
        <w:numPr>
          <w:ilvl w:val="0"/>
          <w:numId w:val="1004"/>
        </w:numPr>
        <w:pStyle w:val="Compact"/>
      </w:pPr>
      <w:r>
        <w:t xml:space="preserve">A sustainable training pipeline for Venezuelan Translator Interpreters, reducing dependence on foreign aid for language services.</w:t>
      </w:r>
    </w:p>
    <w:p>
      <w:pPr>
        <w:pStyle w:val="FirstParagraph"/>
      </w:pPr>
      <w:r>
        <w:t xml:space="preserve">Crucially, the proposed model accounts for Caracas’ specific context: its informal economy (where 60% of residents work in non-traditional jobs), high digital literacy rates (85% smartphone penetration), and cultural nuances like "Caracueño" slang. This ensures Translator Interpreters do not merely translate words but navigate social realities.</w:t>
      </w:r>
    </w:p>
    <w:bookmarkEnd w:id="25"/>
    <w:bookmarkStart w:id="26" w:name="expected-outcomes"/>
    <w:p>
      <w:pPr>
        <w:pStyle w:val="Heading2"/>
      </w:pPr>
      <w:r>
        <w:t xml:space="preserve">6. Expected Outcomes</w:t>
      </w:r>
    </w:p>
    <w:p>
      <w:pPr>
        <w:pStyle w:val="FirstParagraph"/>
      </w:pPr>
      <w:r>
        <w:t xml:space="preserve">The research will deliver three tangible outputs for Venezuela Caracas:</w:t>
      </w:r>
    </w:p>
    <w:p>
      <w:pPr>
        <w:numPr>
          <w:ilvl w:val="0"/>
          <w:numId w:val="1005"/>
        </w:numPr>
        <w:pStyle w:val="Compact"/>
      </w:pPr>
      <w:r>
        <w:t xml:space="preserve">A public database of real-time Translator Interpreter availability across 10 Caracas boroughs, integrated with the city’s emergency response app.</w:t>
      </w:r>
    </w:p>
    <w:p>
      <w:pPr>
        <w:numPr>
          <w:ilvl w:val="0"/>
          <w:numId w:val="1005"/>
        </w:numPr>
        <w:pStyle w:val="Compact"/>
      </w:pPr>
      <w:r>
        <w:t xml:space="preserve">A revised certification framework for Venezuelan Translator Interpreters, validated by the National Institute of Languages (INLE) and adopted by universities in Caracas.</w:t>
      </w:r>
    </w:p>
    <w:p>
      <w:pPr>
        <w:numPr>
          <w:ilvl w:val="0"/>
          <w:numId w:val="1005"/>
        </w:numPr>
        <w:pStyle w:val="Compact"/>
      </w:pPr>
      <w:r>
        <w:t xml:space="preserve">A municipal policy memorandum for Caracas City Council to allocate funding specifically for Translator Interpreter services in public institutions, modeled on successful frameworks from Medellín and Santiago.</w:t>
      </w:r>
    </w:p>
    <w:bookmarkEnd w:id="26"/>
    <w:bookmarkStart w:id="27" w:name="conclusion"/>
    <w:p>
      <w:pPr>
        <w:pStyle w:val="Heading2"/>
      </w:pPr>
      <w:r>
        <w:t xml:space="preserve">7. Conclusion</w:t>
      </w:r>
    </w:p>
    <w:p>
      <w:pPr>
        <w:pStyle w:val="FirstParagraph"/>
      </w:pPr>
      <w:r>
        <w:t xml:space="preserve">The absence of professional Translator Interpreters is not a logistical oversight but a structural barrier to human rights in Venezuela Caracas. This thesis proposal moves beyond theoretical translation studies to address the immediate, life-impacting need for skilled language mediation in one of the world’s most complex urban migration hubs. By centering Caracas’ unique challenges—its crises, its resilience, and its linguistic diversity—the research will establish Translator Interpreters as essential public infrastructure. The findings will provide Venezuela with a pragmatic roadmap to transform communication barriers into pathways for inclusion, making Caracas a model for urban language justice across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Translator Interpreters in Venezuela Caracas</dc:title>
  <dc:creator/>
  <dc:language>en</dc:language>
  <cp:keywords/>
  <dcterms:created xsi:type="dcterms:W3CDTF">2026-07-23T08:03:46Z</dcterms:created>
  <dcterms:modified xsi:type="dcterms:W3CDTF">2026-07-23T08:03:46Z</dcterms:modified>
</cp:coreProperties>
</file>

<file path=docProps/custom.xml><?xml version="1.0" encoding="utf-8"?>
<Properties xmlns="http://schemas.openxmlformats.org/officeDocument/2006/custom-properties" xmlns:vt="http://schemas.openxmlformats.org/officeDocument/2006/docPropsVTypes"/>
</file>