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85b467cba2f23aeffa734e0c82c7db0d1c71020"/>
    <w:p>
      <w:pPr>
        <w:pStyle w:val="Heading1"/>
      </w:pPr>
      <w:r>
        <w:t xml:space="preserve">Thesis Proposal: Enhancing Professional Translator Interpreter Capabilities to Support Economic and Social Integration in Vietnam Ho Chi Minh City</w:t>
      </w:r>
    </w:p>
    <w:bookmarkStart w:id="20" w:name="abstract"/>
    <w:p>
      <w:pPr>
        <w:pStyle w:val="Heading2"/>
      </w:pPr>
      <w:r>
        <w:t xml:space="preserve">Abstract</w:t>
      </w:r>
    </w:p>
    <w:p>
      <w:pPr>
        <w:pStyle w:val="FirstParagraph"/>
      </w:pPr>
      <w:r>
        <w:t xml:space="preserve">This thesis proposal addresses the critical need for high-quality, specialized Translator Interpreter services within Vietnam's most dynamic economic hub, Ho Chi Minh City. As the nation's commercial, industrial, and tourism capital with over 9 million residents and a rapidly expanding foreign business presence, HCMC faces significant linguistic barriers impeding its global integration. Current gaps in professional Translator Interpreter competency—particularly in technical domains like healthcare, legal proceedings, and international trade—hinder economic growth and social cohesion. This research proposes a comprehensive framework to assess existing service quality, identify critical skill deficiencies among practitioners, and develop targeted training protocols aligned with HCMC's unique multilingual demands. The study will employ mixed-methods research design involving surveys of 150+ businesses, in-depth interviews with 30 Translator Interpreters across sectors, and curriculum analysis of local language institutions. Expected outcomes include a validated competency model for Translator Interpreters tailored to Ho Chi Minh City's economic context, actionable recommendations for educational reform, and a roadmap for enhancing service delivery to support Vietnam's strategic development goals.</w:t>
      </w:r>
    </w:p>
    <w:bookmarkEnd w:id="20"/>
    <w:bookmarkStart w:id="21" w:name="X44fb19235d034d42f35c24d4bdb52e096c6bb3d"/>
    <w:p>
      <w:pPr>
        <w:pStyle w:val="Heading2"/>
      </w:pPr>
      <w:r>
        <w:t xml:space="preserve">1. Introduction: The Imperative in Ho Chi Minh City</w:t>
      </w:r>
    </w:p>
    <w:p>
      <w:pPr>
        <w:pStyle w:val="FirstParagraph"/>
      </w:pPr>
      <w:r>
        <w:t xml:space="preserve">Ho Chi Minh City (HCMC) stands as the epicenter of Vietnam's economic transformation, hosting over 40% of the nation's foreign direct investment and serving as a gateway for international trade. This rapid globalization has exponentially increased demand for accurate, contextually sensitive communication. However, the quality and specialization of Translator Interpreter services remain inconsistent across HCMC's service sector. The proliferation of informal translation agencies offering subpar services—often using unqualified personnel or machine translation without human oversight—has created significant risks in legal contracts, medical consultations, and diplomatic engagements. This research directly confronts the urgent need to professionalize the Translator Interpreter field within Vietnam Ho Chi Minh City to safeguard economic interests and foster inclusive societal development. The central problem is clear: HCMC's growth trajectory cannot be sustained without a robust infrastructure of reliable Translator Interpreter services that bridge linguistic divides with precision and cultural nuance.</w:t>
      </w:r>
    </w:p>
    <w:bookmarkEnd w:id="21"/>
    <w:bookmarkStart w:id="22" w:name="Xd1e911e9c59102b86b0ddbfe3556f484055807f"/>
    <w:p>
      <w:pPr>
        <w:pStyle w:val="Heading2"/>
      </w:pPr>
      <w:r>
        <w:t xml:space="preserve">2. Problem Statement: Gaps in Professional Translator Interpreter Services</w:t>
      </w:r>
    </w:p>
    <w:p>
      <w:pPr>
        <w:pStyle w:val="FirstParagraph"/>
      </w:pPr>
      <w:r>
        <w:t xml:space="preserve">Current analysis reveals three critical deficiencies in the HCMC Translator Interpreter ecosystem:</w:t>
      </w:r>
    </w:p>
    <w:p>
      <w:pPr>
        <w:numPr>
          <w:ilvl w:val="0"/>
          <w:numId w:val="1001"/>
        </w:numPr>
        <w:pStyle w:val="Compact"/>
      </w:pPr>
      <w:r>
        <w:rPr>
          <w:bCs/>
          <w:b/>
        </w:rPr>
        <w:t xml:space="preserve">Lack of Specialized Training:</w:t>
      </w:r>
      <w:r>
        <w:t xml:space="preserve"> </w:t>
      </w:r>
      <w:r>
        <w:t xml:space="preserve">Most local language programs focus on general English proficiency rather than domain-specific translation (e.g., medical terminology for health services or technical jargon for manufacturing exports), leading to errors with high stakes.</w:t>
      </w:r>
    </w:p>
    <w:p>
      <w:pPr>
        <w:numPr>
          <w:ilvl w:val="0"/>
          <w:numId w:val="1001"/>
        </w:numPr>
        <w:pStyle w:val="Compact"/>
      </w:pPr>
      <w:r>
        <w:rPr>
          <w:bCs/>
          <w:b/>
        </w:rPr>
        <w:t xml:space="preserve">Quality Assurance Deficiencies:</w:t>
      </w:r>
      <w:r>
        <w:t xml:space="preserve"> </w:t>
      </w:r>
      <w:r>
        <w:t xml:space="preserve">The absence of standardized certification and ethical guidelines results in inconsistent service quality, eroding client trust among multinational corporations operating in HCMC.</w:t>
      </w:r>
    </w:p>
    <w:p>
      <w:pPr>
        <w:numPr>
          <w:ilvl w:val="0"/>
          <w:numId w:val="1001"/>
        </w:numPr>
        <w:pStyle w:val="Compact"/>
      </w:pPr>
      <w:r>
        <w:rPr>
          <w:bCs/>
          <w:b/>
        </w:rPr>
        <w:t xml:space="preserve">Cultural Intelligence Gap:</w:t>
      </w:r>
      <w:r>
        <w:t xml:space="preserve"> </w:t>
      </w:r>
      <w:r>
        <w:t xml:space="preserve">Translator Interpreters often lack deep understanding of Vietnamese cultural context and Western business protocols, causing miscommunication even with accurate language transfer.</w:t>
      </w:r>
    </w:p>
    <w:p>
      <w:pPr>
        <w:pStyle w:val="FirstParagraph"/>
      </w:pPr>
      <w:r>
        <w:t xml:space="preserve">These gaps directly impact HCMC's ability to leverage its position as a Southeast Asian economic powerhouse. For instance, medical misinterpretations in HCMC's international hospitals or errors in trade documentation at the Port of Saigon can result in financial losses exceeding $500,000 per incident (World Bank, 2023). This thesis argues that professionalizing Translator Interpreter services is not merely a language issue but a strategic economic imperative for Vietnam Ho Chi Minh City.</w:t>
      </w:r>
    </w:p>
    <w:bookmarkEnd w:id="22"/>
    <w:bookmarkStart w:id="23" w:name="X8ca20b6f387bf8b6f0935aa4f01b282a01f2618"/>
    <w:p>
      <w:pPr>
        <w:pStyle w:val="Heading2"/>
      </w:pPr>
      <w:r>
        <w:t xml:space="preserve">3. Literature Review: Contextualizing the Research Gap</w:t>
      </w:r>
    </w:p>
    <w:p>
      <w:pPr>
        <w:pStyle w:val="FirstParagraph"/>
      </w:pPr>
      <w:r>
        <w:t xml:space="preserve">While global studies emphasize Translator Interpreter professionalism (e.g., ISO 17100 standards), literature on Southeast Asian contexts, particularly Vietnam, remains sparse. Existing Vietnamese research focuses primarily on language acquisition pedagogy (Pham &amp; Nguyen, 2022) rather than service quality metrics or economic impact analysis. Studies by the Vietnam National University of Foreign Languages (VNUFL) highlight the high demand for English services in HCMC but neglect to investigate competency frameworks for Translator Interpreters specifically. This thesis bridges that gap by centering on Vietnam Ho Chi Minh City as a microcosm of developing economies navigating globalization, with unique linguistic diversity (Vietnamese, Chinese, Khmer dialects) and economic pressures absent in Western case studies.</w:t>
      </w:r>
    </w:p>
    <w:bookmarkEnd w:id="23"/>
    <w:bookmarkStart w:id="24" w:name="research-methodology"/>
    <w:p>
      <w:pPr>
        <w:pStyle w:val="Heading2"/>
      </w:pPr>
      <w:r>
        <w:t xml:space="preserve">4. Research Methodology</w:t>
      </w:r>
    </w:p>
    <w:p>
      <w:pPr>
        <w:pStyle w:val="FirstParagraph"/>
      </w:pPr>
      <w:r>
        <w:t xml:space="preserve">This study will deploy a mixed-methods approach over 18 months:</w:t>
      </w:r>
    </w:p>
    <w:p>
      <w:pPr>
        <w:numPr>
          <w:ilvl w:val="0"/>
          <w:numId w:val="1002"/>
        </w:numPr>
        <w:pStyle w:val="Compact"/>
      </w:pPr>
      <w:r>
        <w:rPr>
          <w:bCs/>
          <w:b/>
        </w:rPr>
        <w:t xml:space="preserve">Quantitative Survey:</w:t>
      </w:r>
      <w:r>
        <w:t xml:space="preserve"> </w:t>
      </w:r>
      <w:r>
        <w:t xml:space="preserve">Distributed to 150+ multinational corporations, government agencies (e.g., HCMC Department of Foreign Affairs), and healthcare institutions across Ho Chi Minh City to quantify service pain points and quality expectations.</w:t>
      </w:r>
    </w:p>
    <w:p>
      <w:pPr>
        <w:numPr>
          <w:ilvl w:val="0"/>
          <w:numId w:val="1002"/>
        </w:numPr>
        <w:pStyle w:val="Compact"/>
      </w:pPr>
      <w:r>
        <w:rPr>
          <w:bCs/>
          <w:b/>
        </w:rPr>
        <w:t xml:space="preserve">Qualitative Interviews:</w:t>
      </w:r>
      <w:r>
        <w:t xml:space="preserve"> </w:t>
      </w:r>
      <w:r>
        <w:t xml:space="preserve">Conducted with 30 certified Translator Interpreters operating in HCMC to explore training gaps, ethical challenges, and sector-specific demands (e.g., automotive manufacturing at VinFast factories vs. tourism in District 1).</w:t>
      </w:r>
    </w:p>
    <w:p>
      <w:pPr>
        <w:numPr>
          <w:ilvl w:val="0"/>
          <w:numId w:val="1002"/>
        </w:numPr>
        <w:pStyle w:val="Compact"/>
      </w:pPr>
      <w:r>
        <w:rPr>
          <w:bCs/>
          <w:b/>
        </w:rPr>
        <w:t xml:space="preserve">Curriculum Audit:</w:t>
      </w:r>
      <w:r>
        <w:t xml:space="preserve"> </w:t>
      </w:r>
      <w:r>
        <w:t xml:space="preserve">Analysis of language programs at key institutions (University of Languages and International Studies, HCMC; Saigon University) to assess alignment with industry needs.</w:t>
      </w:r>
    </w:p>
    <w:p>
      <w:pPr>
        <w:numPr>
          <w:ilvl w:val="0"/>
          <w:numId w:val="1002"/>
        </w:numPr>
        <w:pStyle w:val="Compact"/>
      </w:pPr>
      <w:r>
        <w:rPr>
          <w:bCs/>
          <w:b/>
        </w:rPr>
        <w:t xml:space="preserve">Case Study Analysis:</w:t>
      </w:r>
      <w:r>
        <w:t xml:space="preserve"> </w:t>
      </w:r>
      <w:r>
        <w:t xml:space="preserve">Examination of two high-stakes incidents in HCMC—e.g., a legal dispute involving contract misinterpretation or a healthcare crisis due to translation error—to develop best-practice models.</w:t>
      </w:r>
    </w:p>
    <w:bookmarkEnd w:id="24"/>
    <w:bookmarkStart w:id="25" w:name="expected-outcomes-and-significance"/>
    <w:p>
      <w:pPr>
        <w:pStyle w:val="Heading2"/>
      </w:pPr>
      <w:r>
        <w:t xml:space="preserve">5. Expected Outcomes and Significance</w:t>
      </w:r>
    </w:p>
    <w:p>
      <w:pPr>
        <w:pStyle w:val="FirstParagraph"/>
      </w:pPr>
      <w:r>
        <w:t xml:space="preserve">The research will deliver three transformative outputs for Vietnam Ho Chi Minh City:</w:t>
      </w:r>
    </w:p>
    <w:p>
      <w:pPr>
        <w:numPr>
          <w:ilvl w:val="0"/>
          <w:numId w:val="1003"/>
        </w:numPr>
        <w:pStyle w:val="Compact"/>
      </w:pPr>
      <w:r>
        <w:t xml:space="preserve">A validated competency matrix defining required skills (e.g., technical vocabulary in fintech, cross-cultural negotiation tactics) for Translator Interpreters serving HCMC's top economic sectors.</w:t>
      </w:r>
    </w:p>
    <w:p>
      <w:pPr>
        <w:numPr>
          <w:ilvl w:val="0"/>
          <w:numId w:val="1003"/>
        </w:numPr>
        <w:pStyle w:val="Compact"/>
      </w:pPr>
      <w:r>
        <w:t xml:space="preserve">Recommendations for accrediting institutions to integrate domain-specific modules into translator interpreter training curricula, directly addressing the "skills gap" identified in local programs.</w:t>
      </w:r>
    </w:p>
    <w:p>
      <w:pPr>
        <w:numPr>
          <w:ilvl w:val="0"/>
          <w:numId w:val="1003"/>
        </w:numPr>
        <w:pStyle w:val="Compact"/>
      </w:pPr>
      <w:r>
        <w:t xml:space="preserve">A scalable quality assurance protocol for businesses and government agencies in Ho Chi Minh City to vet Translator Interpreter services, reducing risk while improving efficiency.</w:t>
      </w:r>
    </w:p>
    <w:p>
      <w:pPr>
        <w:pStyle w:val="FirstParagraph"/>
      </w:pPr>
      <w:r>
        <w:t xml:space="preserve">These outcomes will empower Vietnam Ho Chi Minh City to transform its linguistic infrastructure into a competitive advantage. By professionalizing the Translator Interpreter field, HCMC can enhance its attractiveness for foreign investment (aligned with Vietnam’s National Target Program on English), improve public service access for non-Vietnamese residents, and uphold international ethical standards in communication. Ultimately, this thesis will position Translator Interpreter services not as a cost center but as strategic enablers of sustainable growth in Vietnam Ho Chi Minh City—directly supporting the city's vision to become a leading global smart hub by 2030.</w:t>
      </w:r>
    </w:p>
    <w:bookmarkEnd w:id="25"/>
    <w:bookmarkStart w:id="26" w:name="conclusion"/>
    <w:p>
      <w:pPr>
        <w:pStyle w:val="Heading2"/>
      </w:pPr>
      <w:r>
        <w:t xml:space="preserve">6. Conclusion</w:t>
      </w:r>
    </w:p>
    <w:p>
      <w:pPr>
        <w:pStyle w:val="FirstParagraph"/>
      </w:pPr>
      <w:r>
        <w:t xml:space="preserve">The success of Vietnam Ho Chi Minh City as an engine of national development hinges on overcoming linguistic fragmentation. This Thesis Proposal outlines a critical investigation into the Translator Interpreter profession, recognizing its role as foundational infrastructure for economic integration. By grounding research in HCMC's specific context—its vibrant yet strained service market, diverse business landscape, and cultural dynamics—the study will produce actionable solutions to elevate professionalism across this vital field. The resulting framework will provide Vietnamese policymakers, educational institutions, and businesses with evidence-based tools to build a communication ecosystem capable of sustaining Ho Chi Minh City's remarkable growth trajectory while embedding cultural intelligence into every transaction. In an era where language is both a barrier and a bridge, investing in specialized Translator Interpreter capability represents one of the most strategic moves Vietnam can make for its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Vietnam Ho Chi Minh City</dc:title>
  <dc:creator/>
  <dc:language>en</dc:language>
  <cp:keywords/>
  <dcterms:created xsi:type="dcterms:W3CDTF">2026-07-21T06:01:42Z</dcterms:created>
  <dcterms:modified xsi:type="dcterms:W3CDTF">2026-07-21T06:01:42Z</dcterms:modified>
</cp:coreProperties>
</file>

<file path=docProps/custom.xml><?xml version="1.0" encoding="utf-8"?>
<Properties xmlns="http://schemas.openxmlformats.org/officeDocument/2006/custom-properties" xmlns:vt="http://schemas.openxmlformats.org/officeDocument/2006/docPropsVTypes"/>
</file>