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Kabul,</w:t>
      </w:r>
      <w:r>
        <w:t xml:space="preserve"> </w:t>
      </w:r>
      <w:r>
        <w:t xml:space="preserve">Afghanistan</w:t>
      </w:r>
    </w:p>
    <w:bookmarkStart w:id="28" w:name="X72ea9ff96be649929b097ae735888029762f59a"/>
    <w:p>
      <w:pPr>
        <w:pStyle w:val="Heading1"/>
      </w:pPr>
      <w:r>
        <w:t xml:space="preserve">Thesis Proposal: Enhancing the Role and Impact of University Lecturers in Kabul, Afghanistan</w:t>
      </w:r>
    </w:p>
    <w:bookmarkStart w:id="20" w:name="abstract"/>
    <w:p>
      <w:pPr>
        <w:pStyle w:val="Heading2"/>
      </w:pPr>
      <w:r>
        <w:t xml:space="preserve">Abstract</w:t>
      </w:r>
    </w:p>
    <w:p>
      <w:pPr>
        <w:pStyle w:val="FirstParagraph"/>
      </w:pPr>
      <w:r>
        <w:t xml:space="preserve">This research proposes a comprehensive study examining the professional development, challenges, and transformative potential of University Lecturers within Kabul's higher education institutions. Focusing specifically on Afghanistan's capital city as a microcosm of national academic resilience, this thesis addresses critical gaps in understanding how lecturers navigate post-conflict reconstruction, resource scarcity, and evolving socio-political frameworks. The study employs mixed-methods research to investigate lecturer efficacy in fostering student success and community engagement amid systemic constraints. With the University Lecturer serving as the pivotal agent of educational transformation in Afghanistan Kabul, this proposal seeks to develop actionable strategies for institutional capacity-building that align with national development priorities. Findings aim to contribute significantly to scholarly discourse on higher education in fragile states while offering practical pathways for revitalizing academic leadership across Afghanistan.</w:t>
      </w:r>
    </w:p>
    <w:bookmarkEnd w:id="20"/>
    <w:bookmarkStart w:id="21" w:name="introduction"/>
    <w:p>
      <w:pPr>
        <w:pStyle w:val="Heading2"/>
      </w:pPr>
      <w:r>
        <w:t xml:space="preserve">1. Introduction</w:t>
      </w:r>
    </w:p>
    <w:p>
      <w:pPr>
        <w:pStyle w:val="FirstParagraph"/>
      </w:pPr>
      <w:r>
        <w:t xml:space="preserve">University Lecturers are the cornerstone of Afghanistan's educational ecosystem, particularly within Kabul where institutions like Kabul University and American University of Afghanistan (AUA) serve as vital centers for intellectual growth. However, the role of the University Lecturer in Afghanistan Kabul has been profoundly impacted by decades of conflict, underfunding, and recent sociopolitical shifts. While universities remain crucial for developing skilled human capital necessary for national reconstruction, lecturers face unprecedented challenges: outdated curricula, inadequate infrastructure (e.g., limited laboratories and libraries), high student-lecturer ratios, and complex gender dynamics affecting both staff participation and student access. This thesis directly addresses these realities by positioning the University Lecturer not merely as an instructor but as a key catalyst for sustainable educational advancement in Kabul. The proposed research seeks to move beyond descriptive analysis to identify evidence-based interventions that empower lecturers to fulfill their critical mission within Afghanistan's unique context.</w:t>
      </w:r>
    </w:p>
    <w:bookmarkEnd w:id="21"/>
    <w:bookmarkStart w:id="22" w:name="problem-statement"/>
    <w:p>
      <w:pPr>
        <w:pStyle w:val="Heading2"/>
      </w:pPr>
      <w:r>
        <w:t xml:space="preserve">2. Problem Statement</w:t>
      </w:r>
    </w:p>
    <w:p>
      <w:pPr>
        <w:pStyle w:val="FirstParagraph"/>
      </w:pPr>
      <w:r>
        <w:t xml:space="preserve">The current state of higher education in Kabul presents a severe impediment to national development, with University Lecturers operating under conditions that compromise educational quality and relevance. Key issues include: (a) chronic underinvestment leading to insufficient teaching materials and professional development opportunities; (b) restricted academic freedom impacting curriculum design and research; (c) significant gender barriers limiting female lecturer participation and student access, particularly in public institutions; and (d) a disconnect between university curricula and Afghanistan's labor market needs. These factors collectively undermine the University Lecturer's capacity to deliver transformative education, perpetuating cycles of underdevelopment. Crucially, no recent systematic study has documented the lived experiences of lecturers across Kabul's diverse institutions (public, private, women’s universities) or developed context-specific strategies for enhancing their professional efficacy within Afghanistan’s contemporary socio-educational landscape. This research gap directly hinders efforts to build a resilient academic sector capable of supporting Afghanistan's long-term stability and growth.</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the professional challenges, support mechanisms, and career aspirations of University Lecturers across major institutions in Kabul.</w:t>
      </w:r>
    </w:p>
    <w:p>
      <w:pPr>
        <w:numPr>
          <w:ilvl w:val="0"/>
          <w:numId w:val="1001"/>
        </w:numPr>
        <w:pStyle w:val="Compact"/>
      </w:pPr>
      <w:r>
        <w:t xml:space="preserve">To analyze the relationship between lecturer capabilities (pedagogical skills, subject mastery, research engagement) and student learning outcomes within Kabul's university context.</w:t>
      </w:r>
    </w:p>
    <w:p>
      <w:pPr>
        <w:numPr>
          <w:ilvl w:val="0"/>
          <w:numId w:val="1001"/>
        </w:numPr>
        <w:pStyle w:val="Compact"/>
      </w:pPr>
      <w:r>
        <w:t xml:space="preserve">To evaluate the impact of gender policies and sociopolitical environments on lecturer recruitment, retention, and pedagogical effectiveness in Afghanistan Kabul.</w:t>
      </w:r>
    </w:p>
    <w:p>
      <w:pPr>
        <w:numPr>
          <w:ilvl w:val="0"/>
          <w:numId w:val="1001"/>
        </w:numPr>
        <w:pStyle w:val="Compact"/>
      </w:pPr>
      <w:r>
        <w:t xml:space="preserve">To develop a practical framework for institutional capacity-building targeting University Lecturers that addresses resource constraints while fostering academic innovation aligned with national priorities.</w:t>
      </w:r>
    </w:p>
    <w:bookmarkEnd w:id="23"/>
    <w:bookmarkStart w:id="24" w:name="methodology"/>
    <w:p>
      <w:pPr>
        <w:pStyle w:val="Heading2"/>
      </w:pPr>
      <w:r>
        <w:t xml:space="preserve">4. Methodology</w:t>
      </w:r>
    </w:p>
    <w:p>
      <w:pPr>
        <w:pStyle w:val="FirstParagraph"/>
      </w:pPr>
      <w:r>
        <w:t xml:space="preserve">This study will utilize a sequential mixed-methods approach, prioritizing ethical engagement within Kabul's specific context. Phase 1 involves quantitative surveys administered to 300+ University Lecturers across 8 institutions in Kabul, measuring job satisfaction, resource adequacy, professional development needs, and perceived impact on student success. Phase 2 employs qualitative depth interviews with a stratified sample of 40 lecturers (ensuring gender and institutional diversity) to explore lived experiences in detail. Additionally, focus group discussions with students (n=150) will provide triangulated perspectives on lecturer effectiveness. All data collection will adhere strictly to ethical protocols approved by Kabul University's Research Ethics Committee, with particular attention to participant safety and informed consent within Afghanistan's current sociopolitical climate. Thematic analysis of qualitative data and regression modeling of quantitative datasets will identify key variables influencing lecturer performance.</w:t>
      </w:r>
    </w:p>
    <w:bookmarkEnd w:id="24"/>
    <w:bookmarkStart w:id="25" w:name="significance-and-expected-contribution"/>
    <w:p>
      <w:pPr>
        <w:pStyle w:val="Heading2"/>
      </w:pPr>
      <w:r>
        <w:t xml:space="preserve">5. Significance and Expected Contribution</w:t>
      </w:r>
    </w:p>
    <w:p>
      <w:pPr>
        <w:pStyle w:val="FirstParagraph"/>
      </w:pPr>
      <w:r>
        <w:t xml:space="preserve">This research holds profound significance for Afghanistan Kabul specifically, as it directly addresses the urgent need to strengthen the nation's human capital development infrastructure. By centering the University Lecturer—the most direct link between education and national progress—the study will provide policymakers at Afghanistan's Ministry of Higher Education with actionable evidence for targeted investment. For academic institutions in Kabul, findings will inform tailored faculty development programs, curriculum modernization efforts, and gender-inclusive recruitment strategies. The proposed framework for lecturer empowerment offers a practical model adaptable to other regions of Afghanistan facing similar challenges. Furthermore, this thesis contributes to the global scholarship on higher education in post-conflict societies by challenging assumptions about educational delivery in resource-constrained environments and demonstrating how contextualized academic leadership can drive resilience and relevance.</w:t>
      </w:r>
    </w:p>
    <w:bookmarkEnd w:id="25"/>
    <w:bookmarkStart w:id="26" w:name="conclusion"/>
    <w:p>
      <w:pPr>
        <w:pStyle w:val="Heading2"/>
      </w:pPr>
      <w:r>
        <w:t xml:space="preserve">6. Conclusion</w:t>
      </w:r>
    </w:p>
    <w:p>
      <w:pPr>
        <w:pStyle w:val="FirstParagraph"/>
      </w:pPr>
      <w:r>
        <w:t xml:space="preserve">The University Lecturer's role within Afghanistan Kabul's universities is not merely academic; it is fundamental to the nation's path toward sustainable development, gender equality, and self-determined progress. This thesis proposal establishes a critical need for rigorous, context-specific research to empower these educators against formidable odds. By meticulously documenting their challenges and opportunities within Kabul’s unique institutional fabric, this study will generate knowledge directly applicable to improving educational quality across Afghanistan. The outcomes promise tangible benefits: more effective University Lecturers equipped to nurture future leaders; institutions better positioned to meet national needs; and a renewed foundation for Afghanistan's intellectual and economic advancement. This research represents an essential step toward ensuring that education in Kabul becomes not just a right, but a transformative force for the entire nation.</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and Impact of University Lecturers in Kabul, Afghanistan</dc:title>
  <dc:creator/>
  <dc:language>en</dc:language>
  <cp:keywords/>
  <dcterms:created xsi:type="dcterms:W3CDTF">2026-07-21T04:53:46Z</dcterms:created>
  <dcterms:modified xsi:type="dcterms:W3CDTF">2026-07-21T04:53:46Z</dcterms:modified>
</cp:coreProperties>
</file>

<file path=docProps/custom.xml><?xml version="1.0" encoding="utf-8"?>
<Properties xmlns="http://schemas.openxmlformats.org/officeDocument/2006/custom-properties" xmlns:vt="http://schemas.openxmlformats.org/officeDocument/2006/docPropsVTypes"/>
</file>