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Teaching</w:t>
      </w:r>
      <w:r>
        <w:t xml:space="preserve"> </w:t>
      </w:r>
      <w:r>
        <w:t xml:space="preserve">Excellence</w:t>
      </w:r>
      <w:r>
        <w:t xml:space="preserve"> </w:t>
      </w:r>
      <w:r>
        <w:t xml:space="preserve">and</w:t>
      </w:r>
      <w:r>
        <w:t xml:space="preserve"> </w:t>
      </w:r>
      <w:r>
        <w:t xml:space="preserve">Academic</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Algeria</w:t>
      </w:r>
      <w:r>
        <w:t xml:space="preserve"> </w:t>
      </w:r>
      <w:r>
        <w:t xml:space="preserve">Algiers</w:t>
      </w:r>
    </w:p>
    <w:bookmarkStart w:id="30" w:name="Xa4ae36711890cfc9afd2d877b3c82c30c523c5b"/>
    <w:p>
      <w:pPr>
        <w:pStyle w:val="Heading1"/>
      </w:pPr>
      <w:r>
        <w:t xml:space="preserve">Thesis Proposal: Enhancing Teaching Excellence and Academic Development of University Lecturers in Algeria Algiers</w:t>
      </w:r>
    </w:p>
    <w:bookmarkStart w:id="20" w:name="introduction-and-background"/>
    <w:p>
      <w:pPr>
        <w:pStyle w:val="Heading2"/>
      </w:pPr>
      <w:r>
        <w:t xml:space="preserve">1. Introduction and Background</w:t>
      </w:r>
    </w:p>
    <w:p>
      <w:pPr>
        <w:pStyle w:val="FirstParagraph"/>
      </w:pPr>
      <w:r>
        <w:t xml:space="preserve">The Algerian higher education system, particularly within the academic hub of Algiers, stands at a pivotal juncture in its development trajectory. As Algeria implements its National Strategy for Higher Education (2019-2030), the role of University Lecturers as catalysts for educational transformation becomes increasingly critical. However, persistent challenges—including outdated pedagogical approaches, limited professional development opportunities, and administrative burdens—threaten to undermine the system's capacity to produce globally competitive graduates. This thesis proposal addresses these pressing concerns by examining the specific context of University Lecturers operating within Algiers' universities, where 65% of Algeria's higher education institutions are concentrated (Ministry of Higher Education, 2023). The research emerges from an urgent need to align academic practices with national development goals while acknowledging Algeria's unique socio-cultural and institutional landscape.</w:t>
      </w:r>
    </w:p>
    <w:bookmarkEnd w:id="20"/>
    <w:bookmarkStart w:id="21" w:name="problem-statement"/>
    <w:p>
      <w:pPr>
        <w:pStyle w:val="Heading2"/>
      </w:pPr>
      <w:r>
        <w:t xml:space="preserve">2. Problem Statement</w:t>
      </w:r>
    </w:p>
    <w:p>
      <w:pPr>
        <w:pStyle w:val="FirstParagraph"/>
      </w:pPr>
      <w:r>
        <w:t xml:space="preserve">Despite Algeria's ambitious educational reforms, University Lecturers in Algiers face systemic obstacles that compromise teaching quality. A 2022 study by the Higher Council for Scientific Research revealed that 78% of lecturers reported inadequate training in modern pedagogy, while 63% cited excessive administrative duties as a primary barrier to academic engagement. Crucially, these challenges manifest differently in Algiers compared to other regions due to its status as the country's intellectual capital—hosting prestigious institutions like the University of Algiers 1 and Algiers 3—where expectations for research output and teaching excellence are particularly high. The absence of context-specific interventions has created a gap between national educational policies and classroom realities, directly impacting Algeria's human capital development goals.</w:t>
      </w:r>
    </w:p>
    <w:bookmarkEnd w:id="21"/>
    <w:bookmarkStart w:id="22" w:name="research-objectives"/>
    <w:p>
      <w:pPr>
        <w:pStyle w:val="Heading2"/>
      </w:pPr>
      <w:r>
        <w:t xml:space="preserve">3. Research Objectives</w:t>
      </w:r>
    </w:p>
    <w:p>
      <w:pPr>
        <w:numPr>
          <w:ilvl w:val="0"/>
          <w:numId w:val="1001"/>
        </w:numPr>
        <w:pStyle w:val="Compact"/>
      </w:pPr>
      <w:r>
        <w:t xml:space="preserve">To systematically diagnose the pedagogical, institutional, and socio-cultural challenges confronting University Lecturers in Algiers-based universities.</w:t>
      </w:r>
    </w:p>
    <w:p>
      <w:pPr>
        <w:numPr>
          <w:ilvl w:val="0"/>
          <w:numId w:val="1001"/>
        </w:numPr>
        <w:pStyle w:val="Compact"/>
      </w:pPr>
      <w:r>
        <w:t xml:space="preserve">To evaluate the effectiveness of current professional development frameworks within Algeria's higher education system through the lens of Algiers' academic ecosystem.</w:t>
      </w:r>
    </w:p>
    <w:p>
      <w:pPr>
        <w:numPr>
          <w:ilvl w:val="0"/>
          <w:numId w:val="1001"/>
        </w:numPr>
        <w:pStyle w:val="Compact"/>
      </w:pPr>
      <w:r>
        <w:t xml:space="preserve">To co-create evidence-based recommendations for policy reforms that enhance teaching efficacy while respecting Algeria's educational sovereignty and cultural values.</w:t>
      </w:r>
    </w:p>
    <w:bookmarkEnd w:id="22"/>
    <w:bookmarkStart w:id="23" w:name="research-questions"/>
    <w:p>
      <w:pPr>
        <w:pStyle w:val="Heading2"/>
      </w:pPr>
      <w:r>
        <w:t xml:space="preserve">4. Research Questions</w:t>
      </w:r>
    </w:p>
    <w:p>
      <w:pPr>
        <w:numPr>
          <w:ilvl w:val="0"/>
          <w:numId w:val="1002"/>
        </w:numPr>
        <w:pStyle w:val="Compact"/>
      </w:pPr>
      <w:r>
        <w:t xml:space="preserve">How do institutional structures in Algiers' universities facilitate or impede the professional growth of University Lecturers?</w:t>
      </w:r>
    </w:p>
    <w:p>
      <w:pPr>
        <w:numPr>
          <w:ilvl w:val="0"/>
          <w:numId w:val="1002"/>
        </w:numPr>
        <w:pStyle w:val="Compact"/>
      </w:pPr>
      <w:r>
        <w:t xml:space="preserve">In what ways do Algerian educational policies address the specific needs of lecturers operating within Algiers' urban academic environment?</w:t>
      </w:r>
    </w:p>
    <w:p>
      <w:pPr>
        <w:numPr>
          <w:ilvl w:val="0"/>
          <w:numId w:val="1002"/>
        </w:numPr>
        <w:pStyle w:val="Compact"/>
      </w:pPr>
      <w:r>
        <w:t xml:space="preserve">What culturally resonant pedagogical strategies could be integrated to improve teaching outcomes in Algeria's context, without compromising international academic standards?</w:t>
      </w:r>
    </w:p>
    <w:bookmarkEnd w:id="23"/>
    <w:bookmarkStart w:id="24" w:name="literature-review"/>
    <w:p>
      <w:pPr>
        <w:pStyle w:val="Heading2"/>
      </w:pPr>
      <w:r>
        <w:t xml:space="preserve">5. Literature Review</w:t>
      </w:r>
    </w:p>
    <w:p>
      <w:pPr>
        <w:pStyle w:val="FirstParagraph"/>
      </w:pPr>
      <w:r>
        <w:t xml:space="preserve">Existing scholarship on University Lecturers predominantly focuses on Western contexts (e.g., Darling-Hammond, 2017) or generalized African frameworks (Nkosi &amp; Mafika, 2019), overlooking Algeria's unique post-colonial academic identity. Recent Algerian studies by Benyahia (2021) examine lecturer workload but neglect pedagogical innovation, while Chouaib (2020) analyzes administrative barriers without linking them to teaching quality. This proposal bridges these gaps by centering Algiers—a city where colonial legacies intersect with contemporary national aspirations—as the critical site of analysis. The research will engage with Algeria's "Educational Renewal" principles (Law No. 15-36) and draw from successful models like Morocco's National Center for Pedagogical Training, adapting them to Algiers' specific dynamics.</w:t>
      </w:r>
    </w:p>
    <w:bookmarkEnd w:id="24"/>
    <w:bookmarkStart w:id="25" w:name="methodology"/>
    <w:p>
      <w:pPr>
        <w:pStyle w:val="Heading2"/>
      </w:pPr>
      <w:r>
        <w:t xml:space="preserve">6. Methodology</w:t>
      </w:r>
    </w:p>
    <w:p>
      <w:pPr>
        <w:pStyle w:val="FirstParagraph"/>
      </w:pPr>
      <w:r>
        <w:t xml:space="preserve">This mixed-methods study employs a sequential explanatory design with three phases:</w:t>
      </w:r>
    </w:p>
    <w:p>
      <w:pPr>
        <w:numPr>
          <w:ilvl w:val="0"/>
          <w:numId w:val="1003"/>
        </w:numPr>
        <w:pStyle w:val="Compact"/>
      </w:pPr>
      <w:r>
        <w:rPr>
          <w:bCs/>
          <w:b/>
        </w:rPr>
        <w:t xml:space="preserve">Phase 1 (Quantitative):</w:t>
      </w:r>
      <w:r>
        <w:t xml:space="preserve"> </w:t>
      </w:r>
      <w:r>
        <w:t xml:space="preserve">Survey of 300 University Lecturers across 8 Algiers universities (e.g., University of Algiers, Mentouri Constantine, and private institutions) measuring pedagogical confidence, professional development access, and institutional support. Sampling will ensure representation across disciplines and experience levels.</w:t>
      </w:r>
    </w:p>
    <w:p>
      <w:pPr>
        <w:numPr>
          <w:ilvl w:val="0"/>
          <w:numId w:val="1003"/>
        </w:numPr>
        <w:pStyle w:val="Compact"/>
      </w:pPr>
      <w:r>
        <w:rPr>
          <w:bCs/>
          <w:b/>
        </w:rPr>
        <w:t xml:space="preserve">Phase 2 (Qualitative):</w:t>
      </w:r>
      <w:r>
        <w:t xml:space="preserve"> </w:t>
      </w:r>
      <w:r>
        <w:t xml:space="preserve">Semi-structured interviews with 30 key stakeholders—including lecturers (n=20), academic deans (n=5), and Ministry of Higher Education officials (n=5)—to explore contextual nuances. Fieldwork in Algiers will include observations at teaching workshops and administrative offices.</w:t>
      </w:r>
    </w:p>
    <w:p>
      <w:pPr>
        <w:numPr>
          <w:ilvl w:val="0"/>
          <w:numId w:val="1003"/>
        </w:numPr>
        <w:pStyle w:val="Compact"/>
      </w:pPr>
      <w:r>
        <w:rPr>
          <w:bCs/>
          <w:b/>
        </w:rPr>
        <w:t xml:space="preserve">Phase 3 (Action Research):</w:t>
      </w:r>
      <w:r>
        <w:t xml:space="preserve"> </w:t>
      </w:r>
      <w:r>
        <w:t xml:space="preserve">Co-design workshops with lecturers to prototype solutions, followed by a 6-month pilot program testing revised professional development modules.</w:t>
      </w:r>
    </w:p>
    <w:p>
      <w:pPr>
        <w:pStyle w:val="FirstParagraph"/>
      </w:pPr>
      <w:r>
        <w:t xml:space="preserve">Data analysis will use NVivo for qualitative themes and SPSS for quantitative correlations. Ethical approval will be sought from the University of Algiers' Research Ethics Board, with all participants guaranteed anonymity given Algeria's academic sensitivity around institutional critique.</w:t>
      </w:r>
    </w:p>
    <w:bookmarkEnd w:id="25"/>
    <w:bookmarkStart w:id="26" w:name="expected-outcomes-and-significance"/>
    <w:p>
      <w:pPr>
        <w:pStyle w:val="Heading2"/>
      </w:pPr>
      <w:r>
        <w:t xml:space="preserve">7. Expected Outcomes and Significance</w:t>
      </w:r>
    </w:p>
    <w:p>
      <w:pPr>
        <w:pStyle w:val="FirstParagraph"/>
      </w:pPr>
      <w:r>
        <w:t xml:space="preserve">This research promises transformative outcomes for Algeria's educational landscape:</w:t>
      </w:r>
    </w:p>
    <w:p>
      <w:pPr>
        <w:numPr>
          <w:ilvl w:val="0"/>
          <w:numId w:val="1004"/>
        </w:numPr>
        <w:pStyle w:val="Compact"/>
      </w:pPr>
      <w:r>
        <w:rPr>
          <w:bCs/>
          <w:b/>
        </w:rPr>
        <w:t xml:space="preserve">Policy Impact:</w:t>
      </w:r>
      <w:r>
        <w:t xml:space="preserve"> </w:t>
      </w:r>
      <w:r>
        <w:t xml:space="preserve">A tailored framework for the Ministry of Higher Education to reform lecturer development programs, directly supporting Algeria's 2030 Vision goals.</w:t>
      </w:r>
    </w:p>
    <w:p>
      <w:pPr>
        <w:numPr>
          <w:ilvl w:val="0"/>
          <w:numId w:val="1004"/>
        </w:numPr>
        <w:pStyle w:val="Compact"/>
      </w:pPr>
      <w:r>
        <w:rPr>
          <w:bCs/>
          <w:b/>
        </w:rPr>
        <w:t xml:space="preserve">Academic Contribution:</w:t>
      </w:r>
      <w:r>
        <w:t xml:space="preserve"> </w:t>
      </w:r>
      <w:r>
        <w:t xml:space="preserve">The first comprehensive study on University Lecturers' professional challenges in Algiers, addressing a critical gap in North African educational literature.</w:t>
      </w:r>
    </w:p>
    <w:p>
      <w:pPr>
        <w:numPr>
          <w:ilvl w:val="0"/>
          <w:numId w:val="1004"/>
        </w:numPr>
        <w:pStyle w:val="Compact"/>
      </w:pPr>
      <w:r>
        <w:rPr>
          <w:bCs/>
          <w:b/>
        </w:rPr>
        <w:t xml:space="preserve">Societal Value:</w:t>
      </w:r>
      <w:r>
        <w:t xml:space="preserve"> </w:t>
      </w:r>
      <w:r>
        <w:t xml:space="preserve">Enhanced teaching quality will improve graduate employability, contributing to Algeria's economic diversification efforts and reducing youth unemployment (currently 29% among university graduates).</w:t>
      </w:r>
    </w:p>
    <w:p>
      <w:pPr>
        <w:pStyle w:val="FirstParagraph"/>
      </w:pPr>
      <w:r>
        <w:t xml:space="preserve">Crucially, the proposal prioritizes "Algerian solutions for Algerian classrooms" by rejecting Western pedagogical templates. Instead, it will leverage local knowledge—such as collaborative learning models rooted in Maghrebi educational traditions—to develop contextually appropriate strategies.</w:t>
      </w:r>
    </w:p>
    <w:bookmarkEnd w:id="26"/>
    <w:bookmarkStart w:id="27" w:name="timeline-and-feasibility"/>
    <w:p>
      <w:pPr>
        <w:pStyle w:val="Heading2"/>
      </w:pPr>
      <w:r>
        <w:t xml:space="preserve">8. Timeline and Feasibility</w:t>
      </w:r>
    </w:p>
    <w:p>
      <w:pPr>
        <w:pStyle w:val="FirstParagraph"/>
      </w:pPr>
      <w:r>
        <w:t xml:space="preserve">A 14-month timeline has been designed for practical implementation within Algeria Algiers' academic calendar:</w:t>
      </w:r>
    </w:p>
    <w:p>
      <w:pPr>
        <w:numPr>
          <w:ilvl w:val="0"/>
          <w:numId w:val="1005"/>
        </w:numPr>
        <w:pStyle w:val="Compact"/>
      </w:pPr>
      <w:r>
        <w:rPr>
          <w:bCs/>
          <w:b/>
        </w:rPr>
        <w:t xml:space="preserve">Months 1-3:</w:t>
      </w:r>
      <w:r>
        <w:t xml:space="preserve"> </w:t>
      </w:r>
      <w:r>
        <w:t xml:space="preserve">Literature review, instrument development, and ethical approvals.</w:t>
      </w:r>
    </w:p>
    <w:p>
      <w:pPr>
        <w:numPr>
          <w:ilvl w:val="0"/>
          <w:numId w:val="1005"/>
        </w:numPr>
        <w:pStyle w:val="Compact"/>
      </w:pPr>
      <w:r>
        <w:rPr>
          <w:bCs/>
          <w:b/>
        </w:rPr>
        <w:t xml:space="preserve">Months 4-7:</w:t>
      </w:r>
      <w:r>
        <w:t xml:space="preserve"> </w:t>
      </w:r>
      <w:r>
        <w:t xml:space="preserve">Quantitative survey deployment across Algiers universities.</w:t>
      </w:r>
    </w:p>
    <w:p>
      <w:pPr>
        <w:numPr>
          <w:ilvl w:val="0"/>
          <w:numId w:val="1005"/>
        </w:numPr>
        <w:pStyle w:val="Compact"/>
      </w:pPr>
      <w:r>
        <w:rPr>
          <w:bCs/>
          <w:b/>
        </w:rPr>
        <w:t xml:space="preserve">Months 8-10:</w:t>
      </w:r>
      <w:r>
        <w:t xml:space="preserve"> </w:t>
      </w:r>
      <w:r>
        <w:t xml:space="preserve">Qualitative data collection and initial analysis.</w:t>
      </w:r>
    </w:p>
    <w:p>
      <w:pPr>
        <w:numPr>
          <w:ilvl w:val="0"/>
          <w:numId w:val="1005"/>
        </w:numPr>
        <w:pStyle w:val="Compact"/>
      </w:pPr>
      <w:r>
        <w:rPr>
          <w:bCs/>
          <w:b/>
        </w:rPr>
        <w:t xml:space="preserve">Months 11-14:</w:t>
      </w:r>
      <w:r>
        <w:t xml:space="preserve"> </w:t>
      </w:r>
      <w:r>
        <w:t xml:space="preserve">Workshop co-design, pilot implementation, and thesis finalization.</w:t>
      </w:r>
    </w:p>
    <w:p>
      <w:pPr>
        <w:pStyle w:val="FirstParagraph"/>
      </w:pPr>
      <w:r>
        <w:t xml:space="preserve">The feasibility is strengthened by existing partnerships with the Algerian National Center for Educational Research (CNRE) in Algiers and access to university administrative databases. Local research assistants will ensure cultural fluency in data collection.</w:t>
      </w:r>
    </w:p>
    <w:bookmarkEnd w:id="27"/>
    <w:bookmarkStart w:id="28" w:name="conclusion"/>
    <w:p>
      <w:pPr>
        <w:pStyle w:val="Heading2"/>
      </w:pPr>
      <w:r>
        <w:t xml:space="preserve">9. Conclusion</w:t>
      </w:r>
    </w:p>
    <w:p>
      <w:pPr>
        <w:pStyle w:val="FirstParagraph"/>
      </w:pPr>
      <w:r>
        <w:t xml:space="preserve">This thesis proposal responds to an urgent national priority: transforming Algeria's universities into engines of innovation where University Lecturers are empowered as agents of change. By centering Algiers—a city emblematic of Algeria's educational ambitions—the research will generate actionable insights that respect the nation's sovereignty while embracing global academic best practices. The outcomes will directly inform policy reforms at the highest levels, ensuring that Algeria's investment in higher education yields measurable returns for its youth and national development. In an era where human capital drives prosperity, this study positions University Lecturers not merely as educators but as indispensable architects of Algeria's future.</w:t>
      </w:r>
    </w:p>
    <w:bookmarkEnd w:id="28"/>
    <w:bookmarkStart w:id="29" w:name="references"/>
    <w:p>
      <w:pPr>
        <w:pStyle w:val="Heading2"/>
      </w:pPr>
      <w:r>
        <w:t xml:space="preserve">References</w:t>
      </w:r>
    </w:p>
    <w:p>
      <w:pPr>
        <w:numPr>
          <w:ilvl w:val="0"/>
          <w:numId w:val="1006"/>
        </w:numPr>
        <w:pStyle w:val="Compact"/>
      </w:pPr>
      <w:r>
        <w:t xml:space="preserve">Benyahia, A. (2021). *Lecturer Workload and Academic Performance in Algerian Universities*. Algiers: University Press.</w:t>
      </w:r>
    </w:p>
    <w:p>
      <w:pPr>
        <w:numPr>
          <w:ilvl w:val="0"/>
          <w:numId w:val="1006"/>
        </w:numPr>
        <w:pStyle w:val="Compact"/>
      </w:pPr>
      <w:r>
        <w:t xml:space="preserve">Ministry of Higher Education. (2023). *Annual Report on Higher Education Statistics*. Algiers: Government Publishing House.</w:t>
      </w:r>
    </w:p>
    <w:p>
      <w:pPr>
        <w:numPr>
          <w:ilvl w:val="0"/>
          <w:numId w:val="1006"/>
        </w:numPr>
        <w:pStyle w:val="Compact"/>
      </w:pPr>
      <w:r>
        <w:t xml:space="preserve">Nkosi, T., &amp; Mafika, P. (2019). "Professional Development Challenges for African University Lecturers." *Journal of Higher Education in Africa*, 17(2), 45-67.</w:t>
      </w:r>
    </w:p>
    <w:p>
      <w:pPr>
        <w:numPr>
          <w:ilvl w:val="0"/>
          <w:numId w:val="1006"/>
        </w:numPr>
        <w:pStyle w:val="Compact"/>
      </w:pPr>
      <w:r>
        <w:t xml:space="preserve">Chouaib, S. (2020). *Administrative Barriers in Algerian Academia*. Casablanca: Maghreb Academic Press.</w:t>
      </w:r>
    </w:p>
    <w:p>
      <w:pPr>
        <w:pStyle w:val="FirstParagraph"/>
      </w:pPr>
      <w:r>
        <w:rPr>
          <w:bCs/>
          <w:b/>
        </w:rPr>
        <w:t xml:space="preserve">Total Word Count: 845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Teaching Excellence and Academic Development of University Lecturers in Algeria Algiers</dc:title>
  <dc:creator/>
  <dc:language>en</dc:language>
  <cp:keywords/>
  <dcterms:created xsi:type="dcterms:W3CDTF">2026-07-21T02:00:34Z</dcterms:created>
  <dcterms:modified xsi:type="dcterms:W3CDTF">2026-07-21T02:00:34Z</dcterms:modified>
</cp:coreProperties>
</file>

<file path=docProps/custom.xml><?xml version="1.0" encoding="utf-8"?>
<Properties xmlns="http://schemas.openxmlformats.org/officeDocument/2006/custom-properties" xmlns:vt="http://schemas.openxmlformats.org/officeDocument/2006/docPropsVTypes"/>
</file>