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Excellence</w:t>
      </w:r>
      <w:r>
        <w:t xml:space="preserve"> </w:t>
      </w:r>
      <w:r>
        <w:t xml:space="preserve">in</w:t>
      </w:r>
      <w:r>
        <w:t xml:space="preserve"> </w:t>
      </w:r>
      <w:r>
        <w:t xml:space="preserve">Canadian</w:t>
      </w:r>
      <w:r>
        <w:t xml:space="preserve"> </w:t>
      </w:r>
      <w:r>
        <w:t xml:space="preserve">Higher</w:t>
      </w:r>
      <w:r>
        <w:t xml:space="preserve"> </w:t>
      </w:r>
      <w:r>
        <w:t xml:space="preserve">Education:</w:t>
      </w:r>
      <w:r>
        <w:t xml:space="preserve"> </w:t>
      </w:r>
      <w:r>
        <w:t xml:space="preserve">A</w:t>
      </w:r>
      <w:r>
        <w:t xml:space="preserve"> </w:t>
      </w:r>
      <w:r>
        <w:t xml:space="preserve">Montreal</w:t>
      </w:r>
      <w:r>
        <w:t xml:space="preserve"> </w:t>
      </w:r>
      <w:r>
        <w:t xml:space="preserve">University</w:t>
      </w:r>
      <w:r>
        <w:t xml:space="preserve"> </w:t>
      </w:r>
      <w:r>
        <w:t xml:space="preserve">Lecturer</w:t>
      </w:r>
      <w:r>
        <w:t xml:space="preserve"> </w:t>
      </w:r>
      <w:r>
        <w:t xml:space="preserve">Perspective</w:t>
      </w:r>
    </w:p>
    <w:bookmarkStart w:id="28" w:name="X8a09d0dbe7309e343220629c68810032c37a952"/>
    <w:p>
      <w:pPr>
        <w:pStyle w:val="Heading1"/>
      </w:pPr>
      <w:r>
        <w:t xml:space="preserve">Thesis Proposal: Enhancing Pedagogical Excellence in Canadian Higher Education: A Montreal University Lecturer Perspective</w:t>
      </w:r>
    </w:p>
    <w:bookmarkStart w:id="20" w:name="i.-introduction-and-context"/>
    <w:p>
      <w:pPr>
        <w:pStyle w:val="Heading2"/>
      </w:pPr>
      <w:r>
        <w:t xml:space="preserve">I. Introduction and Context</w:t>
      </w:r>
    </w:p>
    <w:p>
      <w:pPr>
        <w:pStyle w:val="FirstParagraph"/>
      </w:pPr>
      <w:r>
        <w:t xml:space="preserve">In the dynamic academic landscape of Canada Montreal, the role of a University Lecturer has evolved beyond traditional teaching to encompass innovative pedagogy, cultural responsiveness, and community engagement. This Thesis Proposal outlines a research agenda addressing critical gaps in teaching effectiveness within Quebec's unique bilingual and multicultural higher education ecosystem. As Canada Montreal emerges as a global hub for academic innovation, this study directly responds to the pressing need for evidence-based strategies that empower University Lecturers to navigate complex pedagogical challenges while upholding Canada’s commitment to equitable and inclusive education.</w:t>
      </w:r>
    </w:p>
    <w:bookmarkEnd w:id="20"/>
    <w:bookmarkStart w:id="21" w:name="ii.-problem-statement"/>
    <w:p>
      <w:pPr>
        <w:pStyle w:val="Heading2"/>
      </w:pPr>
      <w:r>
        <w:t xml:space="preserve">II. Problem Statement</w:t>
      </w:r>
    </w:p>
    <w:p>
      <w:pPr>
        <w:pStyle w:val="FirstParagraph"/>
      </w:pPr>
      <w:r>
        <w:t xml:space="preserve">Despite Canada Montreal's reputation as a center of academic excellence, University Lecturers face significant barriers in implementing effective teaching methodologies. These include: (1) The disconnect between theoretical pedagogy training and on-the-ground classroom realities in Montreal’s diverse student populations; (2) Insufficient institutional support for adapting teaching practices to Quebec’s distinct linguistic duality (French/English); and (3) Limited research on how lecturer identity intersects with Canada Montreal's socio-cultural context. This gap compromises student success rates and undermines the University Lecturer's capacity to fulfill their dual mandate of teaching and scholarship in a Canadian post-secondary environment.</w:t>
      </w:r>
    </w:p>
    <w:bookmarkEnd w:id="21"/>
    <w:bookmarkStart w:id="22" w:name="X5f17d542f7f38f7ebfe643855f39e6b99780fd7"/>
    <w:p>
      <w:pPr>
        <w:pStyle w:val="Heading2"/>
      </w:pPr>
      <w:r>
        <w:t xml:space="preserve">III. Literature Review: Gaps in Current Scholarship</w:t>
      </w:r>
    </w:p>
    <w:p>
      <w:pPr>
        <w:pStyle w:val="FirstParagraph"/>
      </w:pPr>
      <w:r>
        <w:t xml:space="preserve">Existing research on University Lecturers predominantly focuses on U.S. institutions or generic European models, neglecting Canada Montreal's specific context. Studies by Dussault (2019) and Lefebvre (2021) highlight Quebec’s unique "bilingual pedagogical challenges" but lack actionable frameworks for lecturer development. Meanwhile, Canadian reports from the Council of Ministers of Education (CMEC, 2022) identify a 37% increase in student diversity across Montreal campuses since 2015 yet reveal minimal institutional resources dedicated to supporting lecturers in this shift. Crucially, no comprehensive Thesis Proposal has centered the University Lecturer’s lived experience as the primary unit of analysis within Canada Montreal's academic infrastructure.</w:t>
      </w:r>
    </w:p>
    <w:bookmarkEnd w:id="22"/>
    <w:bookmarkStart w:id="23" w:name="iv.-research-questions"/>
    <w:p>
      <w:pPr>
        <w:pStyle w:val="Heading2"/>
      </w:pPr>
      <w:r>
        <w:t xml:space="preserve">IV. Research Questions</w:t>
      </w:r>
    </w:p>
    <w:p>
      <w:pPr>
        <w:numPr>
          <w:ilvl w:val="0"/>
          <w:numId w:val="1001"/>
        </w:numPr>
        <w:pStyle w:val="Compact"/>
      </w:pPr>
      <w:r>
        <w:t xml:space="preserve">How do University Lecturers in Montreal navigate pedagogical adaptation when teaching in Quebec’s bilingual environment?</w:t>
      </w:r>
    </w:p>
    <w:p>
      <w:pPr>
        <w:numPr>
          <w:ilvl w:val="0"/>
          <w:numId w:val="1001"/>
        </w:numPr>
        <w:pStyle w:val="Compact"/>
      </w:pPr>
      <w:r>
        <w:t xml:space="preserve">What institutional and cultural factors most significantly impact a University Lecturer's ability to implement inclusive teaching practices in Canada Montreal?</w:t>
      </w:r>
    </w:p>
    <w:p>
      <w:pPr>
        <w:numPr>
          <w:ilvl w:val="0"/>
          <w:numId w:val="1001"/>
        </w:numPr>
        <w:pStyle w:val="Compact"/>
      </w:pPr>
      <w:r>
        <w:t xml:space="preserve">How can evidence-based professional development frameworks be co-created with University Lecturers to strengthen their role within Canada’s higher education system?</w:t>
      </w:r>
    </w:p>
    <w:bookmarkEnd w:id="23"/>
    <w:bookmarkStart w:id="24" w:name="v.-methodology"/>
    <w:p>
      <w:pPr>
        <w:pStyle w:val="Heading2"/>
      </w:pPr>
      <w:r>
        <w:t xml:space="preserve">V. Methodology</w:t>
      </w:r>
    </w:p>
    <w:p>
      <w:pPr>
        <w:pStyle w:val="FirstParagraph"/>
      </w:pPr>
      <w:r>
        <w:t xml:space="preserve">This mixed-methods study will employ a three-phase approach grounded in Montreal’s academic context:</w:t>
      </w:r>
    </w:p>
    <w:p>
      <w:pPr>
        <w:numPr>
          <w:ilvl w:val="0"/>
          <w:numId w:val="1002"/>
        </w:numPr>
        <w:pStyle w:val="Compact"/>
      </w:pPr>
      <w:r>
        <w:rPr>
          <w:bCs/>
          <w:b/>
        </w:rPr>
        <w:t xml:space="preserve">Phase 1 (Quantitative):</w:t>
      </w:r>
      <w:r>
        <w:t xml:space="preserve"> </w:t>
      </w:r>
      <w:r>
        <w:t xml:space="preserve">Survey of 400+ University Lecturers across Montreal’s public universities (McGill, Concordia, Université de Montréal, etc.) assessing pedagogical confidence, institutional support access, and student diversity metrics.</w:t>
      </w:r>
    </w:p>
    <w:p>
      <w:pPr>
        <w:numPr>
          <w:ilvl w:val="0"/>
          <w:numId w:val="1002"/>
        </w:numPr>
        <w:pStyle w:val="Compact"/>
      </w:pPr>
      <w:r>
        <w:rPr>
          <w:bCs/>
          <w:b/>
        </w:rPr>
        <w:t xml:space="preserve">Phase 2 (Qualitative):</w:t>
      </w:r>
      <w:r>
        <w:t xml:space="preserve"> </w:t>
      </w:r>
      <w:r>
        <w:t xml:space="preserve">In-depth interviews with 30 lecturers representing diverse disciplines and linguistic backgrounds to explore lived experiences. All interviews will be conducted in French or English as preferred by participants, reflecting Canada Montreal’s bicultural reality.</w:t>
      </w:r>
    </w:p>
    <w:p>
      <w:pPr>
        <w:numPr>
          <w:ilvl w:val="0"/>
          <w:numId w:val="1002"/>
        </w:numPr>
        <w:pStyle w:val="Compact"/>
      </w:pPr>
      <w:r>
        <w:rPr>
          <w:bCs/>
          <w:b/>
        </w:rPr>
        <w:t xml:space="preserve">Phase 3 (Participatory Action Research):</w:t>
      </w:r>
      <w:r>
        <w:t xml:space="preserve"> </w:t>
      </w:r>
      <w:r>
        <w:t xml:space="preserve">Co-design workshops with lecturer focus groups to develop context-specific teaching toolkits. This phase directly involves the University Lecturer as a knowledge producer rather than a subject of study.</w:t>
      </w:r>
    </w:p>
    <w:p>
      <w:pPr>
        <w:pStyle w:val="FirstParagraph"/>
      </w:pPr>
      <w:r>
        <w:t xml:space="preserve">Data analysis will integrate thematic coding for qualitative data and regression modeling for survey responses, ensuring findings are actionable within Canada’s provincial education frameworks (e.g., Quebec’s Ministry of Education guidelines).</w:t>
      </w:r>
    </w:p>
    <w:bookmarkEnd w:id="24"/>
    <w:bookmarkStart w:id="25" w:name="vi.-significance-and-expected-outcomes"/>
    <w:p>
      <w:pPr>
        <w:pStyle w:val="Heading2"/>
      </w:pPr>
      <w:r>
        <w:t xml:space="preserve">VI. Significance and Expected Outcomes</w:t>
      </w:r>
    </w:p>
    <w:p>
      <w:pPr>
        <w:pStyle w:val="FirstParagraph"/>
      </w:pPr>
      <w:r>
        <w:t xml:space="preserve">This Thesis Proposal delivers critical value to Canada Montreal's academic community:</w:t>
      </w:r>
    </w:p>
    <w:p>
      <w:pPr>
        <w:numPr>
          <w:ilvl w:val="0"/>
          <w:numId w:val="1003"/>
        </w:numPr>
        <w:pStyle w:val="Compact"/>
      </w:pPr>
      <w:r>
        <w:rPr>
          <w:bCs/>
          <w:b/>
        </w:rPr>
        <w:t xml:space="preserve">Institutional Impact:</w:t>
      </w:r>
      <w:r>
        <w:t xml:space="preserve"> </w:t>
      </w:r>
      <w:r>
        <w:t xml:space="preserve">Results will generate a Montreal-specific "Lecturer Adaptation Framework" for university HR departments, addressing the urgent need for culturally competent teaching resources in Canada.</w:t>
      </w:r>
    </w:p>
    <w:p>
      <w:pPr>
        <w:numPr>
          <w:ilvl w:val="0"/>
          <w:numId w:val="1003"/>
        </w:numPr>
        <w:pStyle w:val="Compact"/>
      </w:pPr>
      <w:r>
        <w:rPr>
          <w:bCs/>
          <w:b/>
        </w:rPr>
        <w:t xml:space="preserve">Pedagogical Innovation:</w:t>
      </w:r>
      <w:r>
        <w:t xml:space="preserve"> </w:t>
      </w:r>
      <w:r>
        <w:t xml:space="preserve">A scalable toolkit for University Lecturers to design inclusive curricula responsive to Montreal’s 50+ ethnic communities and French-English linguistic dynamics.</w:t>
      </w:r>
    </w:p>
    <w:p>
      <w:pPr>
        <w:numPr>
          <w:ilvl w:val="0"/>
          <w:numId w:val="1003"/>
        </w:numPr>
        <w:pStyle w:val="Compact"/>
      </w:pPr>
      <w:r>
        <w:rPr>
          <w:bCs/>
          <w:b/>
        </w:rPr>
        <w:t xml:space="preserve">National Relevance:</w:t>
      </w:r>
      <w:r>
        <w:t xml:space="preserve"> </w:t>
      </w:r>
      <w:r>
        <w:t xml:space="preserve">Findings will inform the Canadian Association of University Teachers (CAUT) policy on lecturer development, advancing Canada’s international reputation in equitable education.</w:t>
      </w:r>
    </w:p>
    <w:p>
      <w:pPr>
        <w:pStyle w:val="FirstParagraph"/>
      </w:pPr>
      <w:r>
        <w:t xml:space="preserve">Expected outcomes include: (1) A peer-reviewed journal article targeting "Higher Education in Canada," (2) An institutional guide for Montreal universities, and (3) A professional development module adopted by the Quebec Ministry of Education. These directly support the University Lecturer’s role as a catalyst for educational transformation within Canada Montreal.</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Literature review, ethics approval (McGill University Research Ethics Board), survey instrument development in consultation with Montreal lecturers.</w:t>
            </w:r>
          </w:p>
        </w:tc>
      </w:tr>
      <w:tr>
        <w:tc>
          <w:tcPr/>
          <w:p>
            <w:pPr>
              <w:pStyle w:val="Compact"/>
              <w:jc w:val="left"/>
            </w:pPr>
            <w:r>
              <w:t xml:space="preserve">Months 4-6</w:t>
            </w:r>
          </w:p>
        </w:tc>
        <w:tc>
          <w:tcPr/>
          <w:p>
            <w:pPr>
              <w:pStyle w:val="Compact"/>
              <w:jc w:val="left"/>
            </w:pPr>
            <w:r>
              <w:t xml:space="preserve">Quantitative data collection across Montreal universities; preliminary analysis.</w:t>
            </w:r>
          </w:p>
        </w:tc>
      </w:tr>
      <w:tr>
        <w:tc>
          <w:tcPr/>
          <w:p>
            <w:pPr>
              <w:pStyle w:val="Compact"/>
              <w:jc w:val="left"/>
            </w:pPr>
            <w:r>
              <w:t xml:space="preserve">Months 7-9</w:t>
            </w:r>
          </w:p>
        </w:tc>
        <w:tc>
          <w:tcPr/>
          <w:p>
            <w:pPr>
              <w:pStyle w:val="Compact"/>
              <w:jc w:val="left"/>
            </w:pPr>
            <w:r>
              <w:t xml:space="preserve">Critical case study interviews; co-design workshops with University Lecturers in Montreal community spaces.</w:t>
            </w:r>
          </w:p>
        </w:tc>
      </w:tr>
      <w:tr>
        <w:tc>
          <w:tcPr/>
          <w:p>
            <w:pPr>
              <w:pStyle w:val="Compact"/>
              <w:jc w:val="left"/>
            </w:pPr>
            <w:r>
              <w:t xml:space="preserve">Months 10-12</w:t>
            </w:r>
          </w:p>
        </w:tc>
        <w:tc>
          <w:tcPr/>
          <w:p>
            <w:pPr>
              <w:pStyle w:val="Compact"/>
              <w:jc w:val="left"/>
            </w:pPr>
            <w:r>
              <w:t xml:space="preserve">Final framework development, manuscript preparation, and stakeholder presentations at McGill’s Centre for Teaching and Learning.</w:t>
            </w:r>
          </w:p>
        </w:tc>
      </w:tr>
    </w:tbl>
    <w:bookmarkEnd w:id="26"/>
    <w:bookmarkStart w:id="27" w:name="X2a0c54989ccac4991848f474ddd584455b66189"/>
    <w:p>
      <w:pPr>
        <w:pStyle w:val="Heading2"/>
      </w:pPr>
      <w:r>
        <w:t xml:space="preserve">VIII. Conclusion: The University Lecturer as Strategic Agent</w:t>
      </w:r>
    </w:p>
    <w:p>
      <w:pPr>
        <w:pStyle w:val="FirstParagraph"/>
      </w:pPr>
      <w:r>
        <w:t xml:space="preserve">This Thesis Proposal positions the University Lecturer not merely as an instructor but as a strategic agent within Canada Montreal’s academic ecosystem. By centering lecturer voices and Montreal’s unique context, this research directly addresses systemic gaps that hinder educational equity in one of Canada's most vibrant university cities. In an era where Canada Montreal is investing $150M annually to strengthen its post-secondary sector (Quebec Ministry of Education, 2023), this work provides the evidence base for transforming lecturer support from a cost center into a core driver of institutional excellence. The resulting frameworks will empower University Lecturers to harness Montreal’s cultural richness as pedagogical capital—proving that Canada’s higher education future is built in the classrooms where bilingualism meets innovation.</w:t>
      </w:r>
    </w:p>
    <w:p>
      <w:pPr>
        <w:pStyle w:val="BodyText"/>
      </w:pPr>
      <w:r>
        <w:t xml:space="preserve">Ultimately, this Thesis Proposal represents more than academic inquiry; it is a roadmap for elevating the University Lecturer's role within Canada Montreal and beyond. As we strive to make Canadian universities engines of social mobility, this research ensures that the lecturers who shape student futures are equipped with contextually grounded tools to succeed. The time for such targeted, Montreal-centric scholarship has arrived—and this proposal provides the blueprint.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Excellence in Canadian Higher Education: A Montreal University Lecturer Perspective</dc:title>
  <dc:creator/>
  <dc:language>en</dc:language>
  <cp:keywords/>
  <dcterms:created xsi:type="dcterms:W3CDTF">2026-07-20T23:45:26Z</dcterms:created>
  <dcterms:modified xsi:type="dcterms:W3CDTF">2026-07-20T23:45:26Z</dcterms:modified>
</cp:coreProperties>
</file>

<file path=docProps/custom.xml><?xml version="1.0" encoding="utf-8"?>
<Properties xmlns="http://schemas.openxmlformats.org/officeDocument/2006/custom-properties" xmlns:vt="http://schemas.openxmlformats.org/officeDocument/2006/docPropsVTypes"/>
</file>