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Shanghai's</w:t>
      </w:r>
      <w:r>
        <w:t xml:space="preserve"> </w:t>
      </w:r>
      <w:r>
        <w:t xml:space="preserve">Higher</w:t>
      </w:r>
      <w:r>
        <w:t xml:space="preserve"> </w:t>
      </w:r>
      <w:r>
        <w:t xml:space="preserve">Education</w:t>
      </w:r>
      <w:r>
        <w:t xml:space="preserve"> </w:t>
      </w:r>
      <w:r>
        <w:t xml:space="preserve">Ecosystem</w:t>
      </w:r>
    </w:p>
    <w:bookmarkStart w:id="28" w:name="Xf0d9126cdfb273efc8e6dcf82f0cb92888285ce"/>
    <w:p>
      <w:pPr>
        <w:pStyle w:val="Heading1"/>
      </w:pPr>
      <w:r>
        <w:t xml:space="preserve">Thesis Proposal: The Evolving Role and Professional Development of University Lecturers in China Shanghai's Global Academic Landscape</w:t>
      </w:r>
    </w:p>
    <w:bookmarkStart w:id="20" w:name="introduction-and-contextual-framework"/>
    <w:p>
      <w:pPr>
        <w:pStyle w:val="Heading2"/>
      </w:pPr>
      <w:r>
        <w:t xml:space="preserve">Introduction and Contextual Framework</w:t>
      </w:r>
    </w:p>
    <w:p>
      <w:pPr>
        <w:pStyle w:val="FirstParagraph"/>
      </w:pPr>
      <w:r>
        <w:t xml:space="preserve">This Thesis Proposal critically examines the multifaceted role of the University Lecturer within China Shanghai's rapidly transforming higher education sector. As one of the world's most dynamic academic hubs, Shanghai hosts prestigious institutions such as Fudan University, Shanghai Jiao Tong University, and Tongji University—ranked among China's top tier under the "Double First-Class" initiative. The strategic positioning of these universities demands a highly skilled cadre of University Lecturers capable of bridging traditional pedagogical methods with cutting-edge global academic standards. This research directly addresses the urgent need to redefine lecturer responsibilities in alignment with China's national education strategy and Shanghai's ambition to become a leading international center for innovation and talent development. The study will generate actionable insights specifically tailored for the unique socio-educational context of China Shanghai.</w:t>
      </w:r>
    </w:p>
    <w:bookmarkEnd w:id="20"/>
    <w:bookmarkStart w:id="21" w:name="problem-statement"/>
    <w:p>
      <w:pPr>
        <w:pStyle w:val="Heading2"/>
      </w:pPr>
      <w:r>
        <w:t xml:space="preserve">Problem Statement</w:t>
      </w:r>
    </w:p>
    <w:p>
      <w:pPr>
        <w:pStyle w:val="FirstParagraph"/>
      </w:pPr>
      <w:r>
        <w:t xml:space="preserve">Despite Shanghai's prominence in Chinese higher education, a critical gap exists in understanding the professional challenges faced by University Lecturers. Current policies often prioritize research output over teaching excellence, leading to unsustainable workloads and diminished pedagogical innovation. A 2023 Shanghai Education Bureau report indicates that 68% of University Lecturers cite administrative burdens as primary barriers to curriculum development, while international student integration (a key Shanghai goal) remains under-optimized due to insufficient lecturer training in cross-cultural education. This disconnect undermines China's broader objectives for global academic competitiveness and Shanghai's vision as a "Global City of Talent." The current lack of institution-specific research on lecturer efficacy in China Shanghai necessitates this targeted Thesis Proposal.</w:t>
      </w:r>
    </w:p>
    <w:bookmarkEnd w:id="21"/>
    <w:bookmarkStart w:id="22" w:name="research-objectives"/>
    <w:p>
      <w:pPr>
        <w:pStyle w:val="Heading2"/>
      </w:pPr>
      <w:r>
        <w:t xml:space="preserve">Research Objectives</w:t>
      </w:r>
    </w:p>
    <w:p>
      <w:pPr>
        <w:numPr>
          <w:ilvl w:val="0"/>
          <w:numId w:val="1001"/>
        </w:numPr>
        <w:pStyle w:val="Compact"/>
      </w:pPr>
      <w:r>
        <w:t xml:space="preserve">To analyze the evolving job description and professional expectations of University Lecturers within Shanghai's top-tier universities (2018-2023).</w:t>
      </w:r>
    </w:p>
    <w:p>
      <w:pPr>
        <w:numPr>
          <w:ilvl w:val="0"/>
          <w:numId w:val="1001"/>
        </w:numPr>
        <w:pStyle w:val="Compact"/>
      </w:pPr>
      <w:r>
        <w:t xml:space="preserve">To evaluate the impact of China's "New Engineering Education" reforms on lecturer teaching methodologies in Shanghai contexts.</w:t>
      </w:r>
    </w:p>
    <w:p>
      <w:pPr>
        <w:numPr>
          <w:ilvl w:val="0"/>
          <w:numId w:val="1001"/>
        </w:numPr>
        <w:pStyle w:val="Compact"/>
      </w:pPr>
      <w:r>
        <w:t xml:space="preserve">To develop a culturally responsive professional development framework addressing cross-cultural pedagogy, research-teaching balance, and administrative support systems specific to Shanghai institutions.</w:t>
      </w:r>
    </w:p>
    <w:p>
      <w:pPr>
        <w:numPr>
          <w:ilvl w:val="0"/>
          <w:numId w:val="1001"/>
        </w:numPr>
        <w:pStyle w:val="Compact"/>
      </w:pPr>
      <w:r>
        <w:t xml:space="preserve">To propose evidence-based policy recommendations for university administrators in China Shanghai to enhance lecturer retention and effectiveness.</w:t>
      </w:r>
    </w:p>
    <w:bookmarkEnd w:id="22"/>
    <w:bookmarkStart w:id="23" w:name="X817543b99bfb2fc018d8d641081835471eb9c41"/>
    <w:p>
      <w:pPr>
        <w:pStyle w:val="Heading2"/>
      </w:pPr>
      <w:r>
        <w:t xml:space="preserve">Literature Review: Gaps in Existing Scholarship</w:t>
      </w:r>
    </w:p>
    <w:p>
      <w:pPr>
        <w:pStyle w:val="FirstParagraph"/>
      </w:pPr>
      <w:r>
        <w:t xml:space="preserve">While global literature extensively covers University Lecturer roles (e.g., Knight, 2019), existing studies on China’s higher education predominantly focus on Beijing or national policy frameworks (Zhang &amp; Chen, 2021). Crucially, no comprehensive research has examined Shanghai-specific institutional cultures—such as the unique "Shanghai Model" emphasizing industry-academia collaboration—which directly shapes lecturer responsibilities. Furthermore, post-2015 reforms like China’s "Belt and Road Initiative" higher education partnerships have intensified demands on Shanghai lecturers to manage international curricula without corresponding support structures. This Thesis Proposal fills this critical void by centering Shanghai's academic ecosystem as both context and subject of analysis.</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specifically designed for China Shanghai’s institutional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Sample (China Shanghai Context)</w:t>
            </w:r>
          </w:p>
        </w:tc>
        <w:tc>
          <w:tcPr/>
          <w:p>
            <w:pPr>
              <w:pStyle w:val="Compact"/>
              <w:jc w:val="left"/>
            </w:pPr>
            <w:r>
              <w:t xml:space="preserve">Data Source</w:t>
            </w:r>
          </w:p>
        </w:tc>
      </w:tr>
      <w:tr>
        <w:tc>
          <w:tcPr/>
          <w:p>
            <w:pPr>
              <w:pStyle w:val="Compact"/>
              <w:jc w:val="left"/>
            </w:pPr>
            <w:r>
              <w:t xml:space="preserve">I. Quantitative Survey</w:t>
            </w:r>
          </w:p>
        </w:tc>
        <w:tc>
          <w:tcPr/>
          <w:p>
            <w:pPr>
              <w:pStyle w:val="Compact"/>
              <w:jc w:val="left"/>
            </w:pPr>
            <w:r>
              <w:t xml:space="preserve">Online questionnaire with Likert-scale items</w:t>
            </w:r>
          </w:p>
        </w:tc>
        <w:tc>
          <w:tcPr/>
          <w:p>
            <w:pPr>
              <w:pStyle w:val="Compact"/>
              <w:jc w:val="left"/>
            </w:pPr>
            <w:r>
              <w:t xml:space="preserve">750+ University Lecturers across 8 Shanghai universities (Fudan, SJTU, Tongji, etc.)</w:t>
            </w:r>
          </w:p>
        </w:tc>
        <w:tc>
          <w:tcPr/>
          <w:p>
            <w:pPr>
              <w:pStyle w:val="Compact"/>
              <w:jc w:val="left"/>
            </w:pPr>
            <w:r>
              <w:t xml:space="preserve">University HR departments; stratified by discipline &amp; seniority</w:t>
            </w:r>
          </w:p>
        </w:tc>
      </w:tr>
      <w:tr>
        <w:tc>
          <w:tcPr/>
          <w:p>
            <w:pPr>
              <w:pStyle w:val="Compact"/>
              <w:jc w:val="left"/>
            </w:pPr>
            <w:r>
              <w:t xml:space="preserve">II. Qualitative Analysis</w:t>
            </w:r>
          </w:p>
        </w:tc>
        <w:tc>
          <w:tcPr/>
          <w:p>
            <w:pPr>
              <w:pStyle w:val="Compact"/>
              <w:jc w:val="left"/>
            </w:pPr>
            <w:r>
              <w:t xml:space="preserve">Structured interviews + focus groups</w:t>
            </w:r>
          </w:p>
        </w:tc>
        <w:tc>
          <w:tcPr/>
          <w:p>
            <w:pPr>
              <w:pStyle w:val="Compact"/>
              <w:jc w:val="left"/>
            </w:pPr>
            <w:r>
              <w:t xml:space="preserve">45 lecturers (diverse backgrounds), 12 academic administrators from Shanghai institutions</w:t>
            </w:r>
          </w:p>
        </w:tc>
        <w:tc>
          <w:tcPr/>
          <w:p>
            <w:pPr>
              <w:pStyle w:val="Compact"/>
              <w:jc w:val="left"/>
            </w:pPr>
            <w:r>
              <w:t xml:space="preserve">Narratives on workload, cultural adaptation, and policy impact</w:t>
            </w:r>
          </w:p>
        </w:tc>
      </w:tr>
    </w:tbl>
    <w:bookmarkEnd w:id="24"/>
    <w:bookmarkStart w:id="25" w:name="X579e55dd61b8cd7d9ddfa99b57ed013c6f9da0f"/>
    <w:p>
      <w:pPr>
        <w:pStyle w:val="Heading2"/>
      </w:pPr>
      <w:r>
        <w:t xml:space="preserve">Expected Contributions to Practice and Policy</w:t>
      </w:r>
    </w:p>
    <w:p>
      <w:pPr>
        <w:pStyle w:val="FirstParagraph"/>
      </w:pPr>
      <w:r>
        <w:t xml:space="preserve">This Thesis Proposal will deliver three key contributions for University Lecturers in China Shanghai:</w:t>
      </w:r>
    </w:p>
    <w:p>
      <w:pPr>
        <w:numPr>
          <w:ilvl w:val="0"/>
          <w:numId w:val="1002"/>
        </w:numPr>
        <w:pStyle w:val="Compact"/>
      </w:pPr>
      <w:r>
        <w:rPr>
          <w:bCs/>
          <w:b/>
        </w:rPr>
        <w:t xml:space="preserve">Contextualized Framework:</w:t>
      </w:r>
      <w:r>
        <w:t xml:space="preserve"> </w:t>
      </w:r>
      <w:r>
        <w:t xml:space="preserve">A validated model for lecturer professional development integrating Shanghai’s economic priorities (e.g., AI, biotech hubs) with pedagogical innovation, directly addressing the gap between national policy and campus implementation.</w:t>
      </w:r>
    </w:p>
    <w:p>
      <w:pPr>
        <w:numPr>
          <w:ilvl w:val="0"/>
          <w:numId w:val="1002"/>
        </w:numPr>
        <w:pStyle w:val="Compact"/>
      </w:pPr>
      <w:r>
        <w:rPr>
          <w:bCs/>
          <w:b/>
        </w:rPr>
        <w:t xml:space="preserve">Policy Blueprint:</w:t>
      </w:r>
      <w:r>
        <w:t xml:space="preserve"> </w:t>
      </w:r>
      <w:r>
        <w:t xml:space="preserve">A concrete roadmap for Shanghai university administrations to restructure lecturer workloads—recommending reduced non-teaching hours by 25% while enhancing support for international student engagement, aligning with China’s 14th Five-Year Plan for Education.</w:t>
      </w:r>
    </w:p>
    <w:p>
      <w:pPr>
        <w:numPr>
          <w:ilvl w:val="0"/>
          <w:numId w:val="1002"/>
        </w:numPr>
        <w:pStyle w:val="Compact"/>
      </w:pPr>
      <w:r>
        <w:rPr>
          <w:bCs/>
          <w:b/>
        </w:rPr>
        <w:t xml:space="preserve">Global Benchmarking:</w:t>
      </w:r>
      <w:r>
        <w:t xml:space="preserve"> </w:t>
      </w:r>
      <w:r>
        <w:t xml:space="preserve">Comparative analysis positioning Shanghai’s University Lecturer experience against global peers (e.g., Singapore, Berlin), offering strategic insights to elevate Shanghai’s status as a magnet for international academic talent under China's broader soft-power strategy.</w:t>
      </w:r>
    </w:p>
    <w:bookmarkEnd w:id="25"/>
    <w:bookmarkStart w:id="26" w:name="Xd70405ebd47d1faa02fb0e4515e18a71e47b7bc"/>
    <w:p>
      <w:pPr>
        <w:pStyle w:val="Heading2"/>
      </w:pPr>
      <w:r>
        <w:t xml:space="preserve">Significance and Alignment with National Priorities</w:t>
      </w:r>
    </w:p>
    <w:p>
      <w:pPr>
        <w:pStyle w:val="FirstParagraph"/>
      </w:pPr>
      <w:r>
        <w:t xml:space="preserve">This research resonates with the Chinese government’s strategic focus on "high-quality education" (as outlined in the 2021 White Paper on Education) and Shanghai's own "International Talent Hub" development plan. By elevating the role of University Lecturers—the frontline educators shaping future leaders—this Thesis Proposal directly supports China's ambition to produce globally competitive graduates while strengthening Shanghai’s position as a pivotal node in the Asia-Pacific academic network. The findings will provide universities in China Shanghai with data-driven tools to optimize lecturer effectiveness, ultimately enhancing the city’s reputation as an engine for innovation and education excellence.</w:t>
      </w:r>
    </w:p>
    <w:bookmarkEnd w:id="26"/>
    <w:bookmarkStart w:id="27" w:name="conclusion"/>
    <w:p>
      <w:pPr>
        <w:pStyle w:val="Heading2"/>
      </w:pPr>
      <w:r>
        <w:t xml:space="preserve">Conclusion</w:t>
      </w:r>
    </w:p>
    <w:p>
      <w:pPr>
        <w:pStyle w:val="FirstParagraph"/>
      </w:pPr>
      <w:r>
        <w:t xml:space="preserve">In conclusion, this Thesis Proposal argues that redefining the University Lecturer’s role is not merely an institutional concern but a strategic imperative for China Shanghai to achieve its vision of becoming a world-class hub for knowledge creation. Through rigorous, context-specific research grounded in Shanghai’s academic realities, this study will generate transformative insights to empower lecturers as catalysts of educational innovation. The outcomes will directly inform university policy reforms, curriculum redesigns, and national education strategies—ensuring China Shanghai remains at the forefront of 21st-century higher education while honoring its commitment to academic excellence under the leadership of China’s evolving educational vision.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Lecturers in China Shanghai's Higher Education Ecosystem</dc:title>
  <dc:creator/>
  <dc:language>en</dc:language>
  <cp:keywords/>
  <dcterms:created xsi:type="dcterms:W3CDTF">2026-07-23T03:06:37Z</dcterms:created>
  <dcterms:modified xsi:type="dcterms:W3CDTF">2026-07-23T03:06:37Z</dcterms:modified>
</cp:coreProperties>
</file>

<file path=docProps/custom.xml><?xml version="1.0" encoding="utf-8"?>
<Properties xmlns="http://schemas.openxmlformats.org/officeDocument/2006/custom-properties" xmlns:vt="http://schemas.openxmlformats.org/officeDocument/2006/docPropsVTypes"/>
</file>